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3995" w14:textId="5BF5FA4A" w:rsidR="00C21991" w:rsidRDefault="00C21991" w:rsidP="00C21991">
      <w:pPr>
        <w:spacing w:before="1"/>
        <w:ind w:left="573" w:right="572"/>
        <w:jc w:val="center"/>
        <w:rPr>
          <w:rFonts w:ascii="Arial"/>
          <w:b/>
          <w:color w:val="000009"/>
          <w:spacing w:val="-10"/>
        </w:rPr>
      </w:pPr>
      <w:r>
        <w:rPr>
          <w:rFonts w:ascii="Arial"/>
          <w:b/>
          <w:color w:val="000009"/>
          <w:spacing w:val="-10"/>
        </w:rPr>
        <w:t>TERMO DE REFER</w:t>
      </w:r>
      <w:r>
        <w:rPr>
          <w:rFonts w:ascii="Arial"/>
          <w:b/>
          <w:color w:val="000009"/>
          <w:spacing w:val="-10"/>
        </w:rPr>
        <w:t>Ê</w:t>
      </w:r>
      <w:r>
        <w:rPr>
          <w:rFonts w:ascii="Arial"/>
          <w:b/>
          <w:color w:val="000009"/>
          <w:spacing w:val="-10"/>
        </w:rPr>
        <w:t>NCIA</w:t>
      </w:r>
    </w:p>
    <w:p w14:paraId="068FBD08" w14:textId="00782C07" w:rsidR="003429E3" w:rsidRDefault="003429E3" w:rsidP="00C21991">
      <w:pPr>
        <w:spacing w:before="1"/>
        <w:ind w:left="573" w:right="572"/>
        <w:jc w:val="center"/>
        <w:rPr>
          <w:rFonts w:ascii="Arial"/>
          <w:b/>
          <w:color w:val="000009"/>
          <w:spacing w:val="-10"/>
        </w:rPr>
      </w:pPr>
    </w:p>
    <w:p w14:paraId="1A57C5F6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PROCESSO ADMINISTRATIVO Nº 1.333/2025</w:t>
      </w:r>
    </w:p>
    <w:p w14:paraId="34522331" w14:textId="7777777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Município de Barra do Quaraí-RS</w:t>
      </w:r>
    </w:p>
    <w:p w14:paraId="4E1CEAD0" w14:textId="7777777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Secretaria Municipal de Cultura, Eventos e Desporto (SECEDE)</w:t>
      </w:r>
    </w:p>
    <w:p w14:paraId="46690980" w14:textId="7777777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Secretaria Municipal de Desenvolvimento Social, Trabalho e Cidadania (SEDESTRAB)</w:t>
      </w:r>
    </w:p>
    <w:p w14:paraId="469E4878" w14:textId="4B033FA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Secretaria Municipal de Saúde (SESA)</w:t>
      </w:r>
    </w:p>
    <w:p w14:paraId="414EFCAF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</w:rPr>
      </w:pPr>
    </w:p>
    <w:p w14:paraId="0E409E4B" w14:textId="77777777" w:rsidR="003429E3" w:rsidRPr="003429E3" w:rsidRDefault="003429E3" w:rsidP="003429E3">
      <w:pPr>
        <w:tabs>
          <w:tab w:val="left" w:pos="1335"/>
        </w:tabs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1.DEFINIÇÃO DO OBJETO</w:t>
      </w:r>
    </w:p>
    <w:p w14:paraId="6005591E" w14:textId="77777777" w:rsidR="003429E3" w:rsidRPr="003429E3" w:rsidRDefault="003429E3" w:rsidP="003429E3">
      <w:pPr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Contratação de Pessoa Jurídica para prestação de serviços em oficinas em segmentos culturais, artísticos e esportivos de Jiu-Jitsu, Educador Físico, Xadrez, Karatê, Ballet, Ginástica Aeróbica e treinamento funcional, Instrutor de Artesanato e Música. O presente edital tem como objetivo a seleção de oficineiros para contratação e a realização de cadastramento reserva, para atender crianças, jovens e adultos, incentivando os programas do Projeto Esporte Social (PROJES) da Secretaria Municipal de Cultura, Eventos e Desporto, Serviço de Convivencia e Fortalecimento de Vinculos (SCFV) e Grupo de Serviço e Proteção e Atendimento Integral as Famílias (PAIF) da Secretaria Municipal de Desenvolvimento Social, Trabalho e Cidadenia, e Oficinas Terapeuticas em Saúde Mental na Estratégia de Saúde da Família da Secretaria Municipal de Saúde.</w:t>
      </w:r>
    </w:p>
    <w:p w14:paraId="4838C4BE" w14:textId="77777777" w:rsidR="003429E3" w:rsidRPr="003429E3" w:rsidRDefault="003429E3" w:rsidP="003429E3">
      <w:pPr>
        <w:spacing w:line="360" w:lineRule="auto"/>
        <w:jc w:val="both"/>
        <w:rPr>
          <w:rFonts w:ascii="Times New Roman" w:hAnsi="Times New Roman" w:cs="Times New Roman"/>
        </w:rPr>
      </w:pPr>
    </w:p>
    <w:p w14:paraId="44E075A1" w14:textId="77777777" w:rsidR="003429E3" w:rsidRPr="003429E3" w:rsidRDefault="003429E3" w:rsidP="003429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  <w:b/>
        </w:rPr>
        <w:t>2. FUNDAMENTAÇÃO DA CONTRATAÇÃO</w:t>
      </w:r>
    </w:p>
    <w:p w14:paraId="720D7BB3" w14:textId="77777777" w:rsidR="003429E3" w:rsidRPr="003429E3" w:rsidRDefault="003429E3" w:rsidP="003429E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A Contratação de Pessoa Jurídica para prestação de serviços em oficinas em segmentos culturais, artísticos e esportivos de Jiu-Jitsu, Educador Físico, Xadrez, Karatê, Ballet, Ginástica Aeróbica e treinamento funcional, Instrutor de Artesanato e Música para atender crianças, jovens e adultos, tem como objetivo viabilizar o desenvolvimento da política esportiva, cultural, artística e social, articulando as ações voltadas à formação assistemáticas de educação, tendo como finalidade alcançar o desenvolvimento integral do indivíduo e a sua formação para a vivência social.</w:t>
      </w:r>
    </w:p>
    <w:p w14:paraId="0A4F768B" w14:textId="77777777" w:rsidR="003429E3" w:rsidRPr="003429E3" w:rsidRDefault="003429E3" w:rsidP="003429E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Registra-se que a instituição não possui servidores efetivos cuja atribuições encontrem parâmetro na execução das atividades pretendidas, razão pela qual torna-se imprescindível a atuação de instrutores.</w:t>
      </w:r>
    </w:p>
    <w:p w14:paraId="2583775B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</w:rPr>
      </w:pPr>
    </w:p>
    <w:p w14:paraId="3F86B520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3. DESCRIÇÃO DA SOLUÇÃO COMO UM TODO</w:t>
      </w:r>
    </w:p>
    <w:p w14:paraId="2DDF6903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Pretende-se, com o credenciamento buscar todos os sujeitos que preencham as condições exigidas em Edital e aceitem a prestação do serviço desejado, fazendo com que, quanto mais credenciados, mais adequada seja a satisfação daquela atividade. O Credenciamento é um cadastro de prestadores e fornecedores que preencham os requisitos necessários, conforme regras de habilitação e remuneração prefixadas, para a execução de um objeto junto a Administração Pública, quando forem convocados.</w:t>
      </w:r>
    </w:p>
    <w:p w14:paraId="6ECC7081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Considerando que contratação de pessoas jurídicas para prestação de serviços proporciona uma melhor gestão dos recursos públicos, uma vez que permite a execução dos serviços conforme a necessidade, sem a de manutenção de um quadro fixo de profissionais, reduzindo custos com encargos trabalhistas e otimizando a aplicação do orçamento municipal.</w:t>
      </w:r>
    </w:p>
    <w:p w14:paraId="3404EB97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</w:rPr>
      </w:pPr>
      <w:r w:rsidRPr="003429E3">
        <w:rPr>
          <w:rFonts w:ascii="Times New Roman" w:eastAsia="Arial" w:hAnsi="Times New Roman" w:cs="Times New Roman"/>
          <w:bCs/>
        </w:rPr>
        <w:t>Ademais, a contratação de pessoas jurídicas irá suprir as necessidades das oficinas, e será pelo prazo de 12 (doze) meses.</w:t>
      </w:r>
    </w:p>
    <w:p w14:paraId="3BCEDAE5" w14:textId="77777777" w:rsidR="003429E3" w:rsidRPr="003429E3" w:rsidRDefault="003429E3" w:rsidP="003429E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eastAsia="Arial" w:hAnsi="Times New Roman" w:cs="Times New Roman"/>
        </w:rPr>
      </w:pPr>
    </w:p>
    <w:p w14:paraId="09B05145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4. REQUISITOS DA CONTRATAÇÃO</w:t>
      </w:r>
    </w:p>
    <w:p w14:paraId="4C2A81E2" w14:textId="77777777" w:rsidR="003429E3" w:rsidRPr="003429E3" w:rsidRDefault="003429E3" w:rsidP="00A70C61">
      <w:pPr>
        <w:jc w:val="both"/>
        <w:rPr>
          <w:rFonts w:ascii="Times New Roman" w:eastAsia="Arial" w:hAnsi="Times New Roman" w:cs="Times New Roman"/>
        </w:rPr>
      </w:pPr>
      <w:r w:rsidRPr="003429E3">
        <w:rPr>
          <w:rFonts w:ascii="Times New Roman" w:eastAsia="Arial" w:hAnsi="Times New Roman" w:cs="Times New Roman"/>
        </w:rPr>
        <w:t>4.1.Inicialmente é importante destacar que o credenciamento foi previsto na Lei no 14.133/2021 e no Decreto Municipal n.º 63/2024 como uma das espécies de procedimentos auxiliares, que nada mais são do que instrumentos que podem ser utilizados para auxiliar o procedimento licitatório ou mesmo vir a substituí-lo em certos casos. Tratam-se, basicamente, de ferramentas à disposição da Administração para reduzir a complexidade e aumentar a celeridade e a eficiência do processo de contratação.</w:t>
      </w:r>
    </w:p>
    <w:p w14:paraId="15C58F53" w14:textId="259BD42A" w:rsidR="003429E3" w:rsidRPr="00A70C61" w:rsidRDefault="003429E3" w:rsidP="00A70C61">
      <w:pPr>
        <w:pStyle w:val="PargrafodaLista"/>
        <w:numPr>
          <w:ilvl w:val="1"/>
          <w:numId w:val="17"/>
        </w:numPr>
        <w:tabs>
          <w:tab w:val="left" w:pos="547"/>
        </w:tabs>
        <w:ind w:left="0" w:firstLine="0"/>
        <w:rPr>
          <w:rFonts w:ascii="Times New Roman" w:hAnsi="Times New Roman" w:cs="Times New Roman"/>
          <w:b/>
        </w:rPr>
      </w:pPr>
      <w:r w:rsidRPr="00A70C61">
        <w:rPr>
          <w:rFonts w:ascii="Times New Roman" w:hAnsi="Times New Roman" w:cs="Times New Roman"/>
        </w:rPr>
        <w:t>A seleção será realizada através da análise das propostas inscritas, por uma comissão composta de 3 (três) membros,</w:t>
      </w:r>
      <w:r w:rsidRPr="00A70C61">
        <w:rPr>
          <w:rFonts w:ascii="Times New Roman" w:hAnsi="Times New Roman" w:cs="Times New Roman"/>
          <w:spacing w:val="40"/>
        </w:rPr>
        <w:t xml:space="preserve"> </w:t>
      </w:r>
      <w:r w:rsidRPr="00A70C61">
        <w:rPr>
          <w:rFonts w:ascii="Times New Roman" w:hAnsi="Times New Roman" w:cs="Times New Roman"/>
        </w:rPr>
        <w:t>indicados pelas Secretarias envolvidas.</w:t>
      </w:r>
    </w:p>
    <w:p w14:paraId="57181CEC" w14:textId="1E38050A" w:rsidR="003429E3" w:rsidRPr="00A70C61" w:rsidRDefault="003429E3" w:rsidP="00A70C61">
      <w:pPr>
        <w:pStyle w:val="PargrafodaLista"/>
        <w:numPr>
          <w:ilvl w:val="1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 w:rsidRPr="00A70C61">
        <w:rPr>
          <w:rFonts w:ascii="Times New Roman" w:hAnsi="Times New Roman" w:cs="Times New Roman"/>
        </w:rPr>
        <w:t>A avaliação dos candidatos será realizada pela comissão e consistirá na análise das propostas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e dos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currículos artísticos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apresentadas, com base nos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critérios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de seleção descritos na Grade de Avaliação (ANEXO II).</w:t>
      </w:r>
    </w:p>
    <w:p w14:paraId="36ACED1A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lastRenderedPageBreak/>
        <w:t xml:space="preserve">A Comissão de Seleção conferirá nota aos projetos conforme os critérios abaixo </w:t>
      </w:r>
      <w:r w:rsidRPr="003429E3">
        <w:rPr>
          <w:rFonts w:ascii="Times New Roman" w:hAnsi="Times New Roman" w:cs="Times New Roman"/>
          <w:spacing w:val="-2"/>
        </w:rPr>
        <w:t>relacionados: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4"/>
        <w:gridCol w:w="1750"/>
      </w:tblGrid>
      <w:tr w:rsidR="003429E3" w:rsidRPr="003429E3" w14:paraId="30041AF2" w14:textId="77777777" w:rsidTr="003429E3">
        <w:trPr>
          <w:trHeight w:val="488"/>
        </w:trPr>
        <w:tc>
          <w:tcPr>
            <w:tcW w:w="7604" w:type="dxa"/>
          </w:tcPr>
          <w:p w14:paraId="55803A22" w14:textId="77777777" w:rsidR="003429E3" w:rsidRPr="003429E3" w:rsidRDefault="003429E3" w:rsidP="003429E3">
            <w:pPr>
              <w:pStyle w:val="TableParagraph"/>
              <w:spacing w:before="53"/>
              <w:ind w:left="55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  <w:spacing w:val="-2"/>
              </w:rPr>
              <w:t>CRITÉRIOS</w:t>
            </w:r>
          </w:p>
        </w:tc>
        <w:tc>
          <w:tcPr>
            <w:tcW w:w="1750" w:type="dxa"/>
          </w:tcPr>
          <w:p w14:paraId="33431833" w14:textId="77777777" w:rsidR="003429E3" w:rsidRPr="003429E3" w:rsidRDefault="003429E3" w:rsidP="003429E3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  <w:spacing w:val="-2"/>
              </w:rPr>
              <w:t>PONTUAÇÃO</w:t>
            </w:r>
          </w:p>
        </w:tc>
      </w:tr>
      <w:tr w:rsidR="003429E3" w:rsidRPr="003429E3" w14:paraId="111B113A" w14:textId="77777777" w:rsidTr="003429E3">
        <w:trPr>
          <w:trHeight w:val="490"/>
        </w:trPr>
        <w:tc>
          <w:tcPr>
            <w:tcW w:w="7604" w:type="dxa"/>
          </w:tcPr>
          <w:p w14:paraId="288A7528" w14:textId="77777777" w:rsidR="003429E3" w:rsidRPr="003429E3" w:rsidRDefault="003429E3" w:rsidP="003429E3">
            <w:pPr>
              <w:pStyle w:val="TableParagraph"/>
              <w:spacing w:before="55"/>
              <w:ind w:left="55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Formação:</w:t>
            </w:r>
            <w:r w:rsidRPr="003429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apresentação</w:t>
            </w:r>
            <w:r w:rsidRPr="003429E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de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material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comprobatório</w:t>
            </w:r>
          </w:p>
        </w:tc>
        <w:tc>
          <w:tcPr>
            <w:tcW w:w="1750" w:type="dxa"/>
          </w:tcPr>
          <w:p w14:paraId="62BD3EB2" w14:textId="77777777" w:rsidR="003429E3" w:rsidRPr="003429E3" w:rsidRDefault="003429E3" w:rsidP="003429E3">
            <w:pPr>
              <w:pStyle w:val="TableParagraph"/>
              <w:spacing w:before="55"/>
              <w:ind w:left="57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20</w:t>
            </w:r>
            <w:r w:rsidRPr="003429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  <w:tr w:rsidR="003429E3" w:rsidRPr="003429E3" w14:paraId="7793FEE4" w14:textId="77777777" w:rsidTr="003429E3">
        <w:trPr>
          <w:trHeight w:val="488"/>
        </w:trPr>
        <w:tc>
          <w:tcPr>
            <w:tcW w:w="7604" w:type="dxa"/>
          </w:tcPr>
          <w:p w14:paraId="56709A63" w14:textId="77777777" w:rsidR="003429E3" w:rsidRPr="003429E3" w:rsidRDefault="003429E3" w:rsidP="003429E3">
            <w:pPr>
              <w:pStyle w:val="TableParagraph"/>
              <w:spacing w:before="53"/>
              <w:ind w:left="55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Atuação: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apresentação</w:t>
            </w:r>
            <w:r w:rsidRPr="003429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de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material</w:t>
            </w:r>
            <w:r w:rsidRPr="003429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comprobatório</w:t>
            </w:r>
          </w:p>
        </w:tc>
        <w:tc>
          <w:tcPr>
            <w:tcW w:w="1750" w:type="dxa"/>
          </w:tcPr>
          <w:p w14:paraId="38DFAA46" w14:textId="77777777" w:rsidR="003429E3" w:rsidRPr="003429E3" w:rsidRDefault="003429E3" w:rsidP="003429E3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30</w:t>
            </w:r>
            <w:r w:rsidRPr="003429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  <w:tr w:rsidR="003429E3" w:rsidRPr="003429E3" w14:paraId="66C61A50" w14:textId="77777777" w:rsidTr="003429E3">
        <w:trPr>
          <w:trHeight w:val="1247"/>
        </w:trPr>
        <w:tc>
          <w:tcPr>
            <w:tcW w:w="7604" w:type="dxa"/>
          </w:tcPr>
          <w:p w14:paraId="03A66B44" w14:textId="77777777" w:rsidR="003429E3" w:rsidRPr="003429E3" w:rsidRDefault="003429E3" w:rsidP="003429E3">
            <w:pPr>
              <w:pStyle w:val="TableParagraph"/>
              <w:spacing w:before="55" w:line="360" w:lineRule="auto"/>
              <w:ind w:left="55" w:right="49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Proposta de trabalho: justificativa da proposta, objetivos pertinentes, conteúdo correspondente aos objetivos, coerência na metodologia e proposição de conclusão e sistema de avaliação.</w:t>
            </w:r>
          </w:p>
        </w:tc>
        <w:tc>
          <w:tcPr>
            <w:tcW w:w="1750" w:type="dxa"/>
          </w:tcPr>
          <w:p w14:paraId="226DBBB0" w14:textId="77777777" w:rsidR="003429E3" w:rsidRPr="003429E3" w:rsidRDefault="003429E3" w:rsidP="003429E3">
            <w:pPr>
              <w:pStyle w:val="TableParagraph"/>
              <w:spacing w:before="55"/>
              <w:ind w:left="57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50</w:t>
            </w:r>
            <w:r w:rsidRPr="003429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</w:tbl>
    <w:p w14:paraId="7FE8A738" w14:textId="77777777" w:rsidR="003429E3" w:rsidRPr="003429E3" w:rsidRDefault="003429E3" w:rsidP="00A70C61">
      <w:pPr>
        <w:pStyle w:val="PargrafodaLista"/>
        <w:numPr>
          <w:ilvl w:val="1"/>
          <w:numId w:val="17"/>
        </w:numPr>
        <w:tabs>
          <w:tab w:val="left" w:pos="524"/>
        </w:tabs>
        <w:ind w:left="0" w:firstLine="0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 xml:space="preserve">Serão selecionados e classificados os candidatos que atingirem a média de 60 (sessenta) </w:t>
      </w:r>
      <w:r w:rsidRPr="003429E3">
        <w:rPr>
          <w:rFonts w:ascii="Times New Roman" w:hAnsi="Times New Roman" w:cs="Times New Roman"/>
          <w:spacing w:val="-2"/>
        </w:rPr>
        <w:t>pontos.</w:t>
      </w:r>
    </w:p>
    <w:p w14:paraId="1B64085B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Os classificados permanecerão na lista de suplência (Cadastro Reserva) pelo período de 12 (doze) meses, contados da homologação final dos resultados, sendo chamados para ocuparem a vaga de oficineiro conforme necessidade de substituição de profissional e/ou abertura de novas oficinas.</w:t>
      </w:r>
    </w:p>
    <w:p w14:paraId="67A14C05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Para o caso de empate, a seleção será feita por sorteio em reunião da comissão de Seleção de Oficineiros.</w:t>
      </w:r>
    </w:p>
    <w:p w14:paraId="31EE482A" w14:textId="77777777" w:rsidR="003429E3" w:rsidRPr="003429E3" w:rsidRDefault="003429E3" w:rsidP="00A70C61">
      <w:pPr>
        <w:pStyle w:val="PargrafodaLista"/>
        <w:numPr>
          <w:ilvl w:val="1"/>
          <w:numId w:val="17"/>
        </w:numPr>
        <w:tabs>
          <w:tab w:val="left" w:pos="563"/>
        </w:tabs>
        <w:ind w:left="0" w:firstLine="0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Finalizado o processo seletivo, o resultado da classificação será divulgado no site da Prefeitura Municipal de Barra do Quaraí.</w:t>
      </w:r>
    </w:p>
    <w:p w14:paraId="1D533FC3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É de responsabilidade do candidato acompanhar o resultado do Chamamento Público de credenciamento de Oficineiros. Apenas os candidatos selecionados serão comunicados por </w:t>
      </w:r>
      <w:r w:rsidRPr="003429E3">
        <w:rPr>
          <w:rFonts w:ascii="Times New Roman" w:hAnsi="Times New Roman" w:cs="Times New Roman"/>
          <w:i/>
        </w:rPr>
        <w:t xml:space="preserve">e-mail </w:t>
      </w:r>
      <w:r w:rsidRPr="003429E3">
        <w:rPr>
          <w:rFonts w:ascii="Times New Roman" w:hAnsi="Times New Roman" w:cs="Times New Roman"/>
        </w:rPr>
        <w:t>para dar seguimento a segunda etapa de documentação.</w:t>
      </w:r>
    </w:p>
    <w:p w14:paraId="1DC1E0C7" w14:textId="77777777" w:rsidR="003429E3" w:rsidRPr="003429E3" w:rsidRDefault="003429E3" w:rsidP="00A70C61">
      <w:pPr>
        <w:pStyle w:val="PargrafodaLista"/>
        <w:numPr>
          <w:ilvl w:val="1"/>
          <w:numId w:val="17"/>
        </w:numPr>
        <w:tabs>
          <w:tab w:val="left" w:pos="607"/>
          <w:tab w:val="left" w:pos="2140"/>
          <w:tab w:val="left" w:pos="3024"/>
          <w:tab w:val="left" w:pos="4742"/>
          <w:tab w:val="left" w:pos="6678"/>
          <w:tab w:val="left" w:pos="8124"/>
          <w:tab w:val="left" w:pos="9376"/>
        </w:tabs>
        <w:ind w:left="0" w:firstLine="0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 xml:space="preserve">Em até 5 (cinco) dias úteis após a divulgação oficial e definitiva das propostas </w:t>
      </w:r>
      <w:r w:rsidRPr="003429E3">
        <w:rPr>
          <w:rFonts w:ascii="Times New Roman" w:hAnsi="Times New Roman" w:cs="Times New Roman"/>
          <w:spacing w:val="-2"/>
        </w:rPr>
        <w:t>selecionadas,</w:t>
      </w:r>
      <w:r w:rsidRPr="003429E3">
        <w:rPr>
          <w:rFonts w:ascii="Times New Roman" w:hAnsi="Times New Roman" w:cs="Times New Roman"/>
        </w:rPr>
        <w:t xml:space="preserve"> os candidatos selecionados deverão enviar ao email: licitacao@barradoquarai.rs.gov.br, os seguintes documentos devidamente </w:t>
      </w:r>
      <w:r w:rsidRPr="003429E3">
        <w:rPr>
          <w:rFonts w:ascii="Times New Roman" w:hAnsi="Times New Roman" w:cs="Times New Roman"/>
          <w:spacing w:val="-2"/>
        </w:rPr>
        <w:t>nomeado:</w:t>
      </w:r>
    </w:p>
    <w:p w14:paraId="31D8E9F7" w14:textId="6CC50672" w:rsidR="003429E3" w:rsidRPr="003429E3" w:rsidRDefault="003429E3" w:rsidP="00A70C61">
      <w:pPr>
        <w:pStyle w:val="Ttulo2"/>
        <w:numPr>
          <w:ilvl w:val="1"/>
          <w:numId w:val="17"/>
        </w:numPr>
        <w:ind w:hanging="11"/>
        <w:jc w:val="left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  <w:color w:val="000009"/>
        </w:rPr>
        <w:t>Pessoa</w:t>
      </w:r>
      <w:r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3429E3">
        <w:rPr>
          <w:rFonts w:ascii="Times New Roman" w:hAnsi="Times New Roman" w:cs="Times New Roman"/>
          <w:color w:val="000009"/>
        </w:rPr>
        <w:t>jurídica</w:t>
      </w:r>
      <w:r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3429E3">
        <w:rPr>
          <w:rFonts w:ascii="Times New Roman" w:hAnsi="Times New Roman" w:cs="Times New Roman"/>
          <w:color w:val="000009"/>
          <w:spacing w:val="-2"/>
        </w:rPr>
        <w:t>(ME):</w:t>
      </w:r>
    </w:p>
    <w:p w14:paraId="699480FE" w14:textId="4FE52A92" w:rsidR="003429E3" w:rsidRPr="003429E3" w:rsidRDefault="00A70C61" w:rsidP="00A70C61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a) </w:t>
      </w:r>
      <w:r w:rsidR="003429E3" w:rsidRPr="003429E3">
        <w:rPr>
          <w:rFonts w:ascii="Times New Roman" w:hAnsi="Times New Roman" w:cs="Times New Roman"/>
          <w:color w:val="000009"/>
        </w:rPr>
        <w:t>Comprovante</w:t>
      </w:r>
      <w:r w:rsidR="003429E3" w:rsidRPr="003429E3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de</w:t>
      </w:r>
      <w:r w:rsidR="003429E3" w:rsidRPr="003429E3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Inscrição</w:t>
      </w:r>
      <w:r w:rsidR="003429E3" w:rsidRPr="003429E3">
        <w:rPr>
          <w:rFonts w:ascii="Times New Roman" w:hAnsi="Times New Roman" w:cs="Times New Roman"/>
          <w:color w:val="000009"/>
          <w:spacing w:val="-9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Situação</w:t>
      </w:r>
      <w:r w:rsidR="003429E3" w:rsidRPr="003429E3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Cadastral; Contrato Social;</w:t>
      </w:r>
    </w:p>
    <w:p w14:paraId="01258F6E" w14:textId="42BF382E" w:rsidR="003429E3" w:rsidRPr="003429E3" w:rsidRDefault="00A70C61" w:rsidP="00A70C61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b) </w:t>
      </w:r>
      <w:r w:rsidR="003429E3" w:rsidRPr="003429E3">
        <w:rPr>
          <w:rFonts w:ascii="Times New Roman" w:hAnsi="Times New Roman" w:cs="Times New Roman"/>
          <w:color w:val="000009"/>
        </w:rPr>
        <w:t>Cópias</w:t>
      </w:r>
      <w:r w:rsidR="003429E3" w:rsidRPr="003429E3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RG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e CPF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>ME;</w:t>
      </w:r>
    </w:p>
    <w:p w14:paraId="18FC2BCE" w14:textId="6283E02C" w:rsidR="003429E3" w:rsidRPr="003429E3" w:rsidRDefault="00A70C61" w:rsidP="00A70C61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c) </w:t>
      </w:r>
      <w:r w:rsidR="003429E3" w:rsidRPr="003429E3">
        <w:rPr>
          <w:rFonts w:ascii="Times New Roman" w:hAnsi="Times New Roman" w:cs="Times New Roman"/>
          <w:color w:val="000009"/>
        </w:rPr>
        <w:t>Cópia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comprovante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de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endereço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>atualizado;</w:t>
      </w:r>
    </w:p>
    <w:p w14:paraId="1D294432" w14:textId="67D362EA" w:rsidR="003429E3" w:rsidRPr="00B42C46" w:rsidRDefault="00A70C61" w:rsidP="00A70C61">
      <w:pPr>
        <w:pStyle w:val="Corpodetexto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color w:val="000009"/>
        </w:rPr>
        <w:t xml:space="preserve">d) </w:t>
      </w:r>
      <w:r w:rsidR="003429E3" w:rsidRPr="003429E3">
        <w:rPr>
          <w:rFonts w:ascii="Times New Roman" w:hAnsi="Times New Roman" w:cs="Times New Roman"/>
          <w:color w:val="000009"/>
        </w:rPr>
        <w:t>Certidões</w:t>
      </w:r>
      <w:r w:rsidR="003429E3" w:rsidRPr="003429E3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Regularidade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Fiscal/trabalhista: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Federal,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Justiça</w:t>
      </w:r>
      <w:r w:rsidR="003429E3" w:rsidRPr="003429E3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Trabalho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 xml:space="preserve">FGTS </w:t>
      </w:r>
      <w:r>
        <w:rPr>
          <w:rFonts w:ascii="Times New Roman" w:hAnsi="Times New Roman" w:cs="Times New Roman"/>
          <w:color w:val="000009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 xml:space="preserve">Consulta de Idoneidade </w:t>
      </w:r>
      <w:hyperlink r:id="rId9">
        <w:r w:rsidR="003429E3" w:rsidRPr="003429E3">
          <w:rPr>
            <w:rFonts w:ascii="Times New Roman" w:hAnsi="Times New Roman" w:cs="Times New Roman"/>
            <w:color w:val="00007F"/>
            <w:u w:val="single" w:color="00007F"/>
          </w:rPr>
          <w:t>http://certidoes-apf.apps.tcu.gov.br/</w:t>
        </w:r>
      </w:hyperlink>
    </w:p>
    <w:p w14:paraId="532A06A5" w14:textId="6CC47BD3" w:rsidR="003429E3" w:rsidRPr="003429E3" w:rsidRDefault="00A70C61" w:rsidP="00A70C61">
      <w:pPr>
        <w:pStyle w:val="Corpodetexto"/>
        <w:rPr>
          <w:rFonts w:ascii="Times New Roman" w:hAnsi="Times New Roman" w:cs="Times New Roman"/>
          <w:color w:val="000009"/>
          <w:spacing w:val="-2"/>
        </w:rPr>
      </w:pPr>
      <w:r>
        <w:rPr>
          <w:rFonts w:ascii="Times New Roman" w:hAnsi="Times New Roman" w:cs="Times New Roman"/>
          <w:color w:val="000009"/>
        </w:rPr>
        <w:t xml:space="preserve">f) </w:t>
      </w:r>
      <w:r w:rsidR="003429E3" w:rsidRPr="003429E3">
        <w:rPr>
          <w:rFonts w:ascii="Times New Roman" w:hAnsi="Times New Roman" w:cs="Times New Roman"/>
          <w:color w:val="000009"/>
        </w:rPr>
        <w:t>Dados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bancários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(em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nome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CNPJ).</w:t>
      </w:r>
    </w:p>
    <w:p w14:paraId="0E4DCD49" w14:textId="77777777" w:rsidR="003429E3" w:rsidRPr="003429E3" w:rsidRDefault="003429E3" w:rsidP="00A70C61">
      <w:pPr>
        <w:rPr>
          <w:rFonts w:ascii="Times New Roman" w:hAnsi="Times New Roman" w:cs="Times New Roman"/>
          <w:b/>
          <w:color w:val="000009"/>
        </w:rPr>
      </w:pPr>
    </w:p>
    <w:p w14:paraId="1464490F" w14:textId="46494ABD" w:rsidR="003429E3" w:rsidRPr="00A70C61" w:rsidRDefault="003429E3" w:rsidP="00A70C61">
      <w:pPr>
        <w:pStyle w:val="PargrafodaLista"/>
        <w:numPr>
          <w:ilvl w:val="1"/>
          <w:numId w:val="17"/>
        </w:numPr>
        <w:spacing w:before="127" w:line="360" w:lineRule="auto"/>
        <w:ind w:right="4357" w:hanging="11"/>
        <w:rPr>
          <w:rFonts w:ascii="Times New Roman" w:hAnsi="Times New Roman" w:cs="Times New Roman"/>
          <w:b/>
          <w:color w:val="000009"/>
        </w:rPr>
      </w:pPr>
      <w:r w:rsidRPr="00A70C61">
        <w:rPr>
          <w:rFonts w:ascii="Times New Roman" w:hAnsi="Times New Roman" w:cs="Times New Roman"/>
          <w:b/>
          <w:color w:val="000009"/>
        </w:rPr>
        <w:t>Para</w:t>
      </w:r>
      <w:r w:rsidRPr="00A70C61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A70C61">
        <w:rPr>
          <w:rFonts w:ascii="Times New Roman" w:hAnsi="Times New Roman" w:cs="Times New Roman"/>
          <w:b/>
          <w:color w:val="000009"/>
        </w:rPr>
        <w:t>Microempreendedor</w:t>
      </w:r>
      <w:r w:rsidRPr="00A70C61">
        <w:rPr>
          <w:rFonts w:ascii="Times New Roman" w:hAnsi="Times New Roman" w:cs="Times New Roman"/>
          <w:b/>
          <w:color w:val="000009"/>
          <w:spacing w:val="-12"/>
        </w:rPr>
        <w:t xml:space="preserve">  </w:t>
      </w:r>
      <w:r w:rsidRPr="00A70C61">
        <w:rPr>
          <w:rFonts w:ascii="Times New Roman" w:hAnsi="Times New Roman" w:cs="Times New Roman"/>
          <w:b/>
          <w:color w:val="000009"/>
        </w:rPr>
        <w:t>individual</w:t>
      </w:r>
      <w:r w:rsidRPr="00A70C61">
        <w:rPr>
          <w:rFonts w:ascii="Times New Roman" w:hAnsi="Times New Roman" w:cs="Times New Roman"/>
          <w:b/>
          <w:color w:val="000009"/>
          <w:spacing w:val="-13"/>
        </w:rPr>
        <w:t xml:space="preserve"> </w:t>
      </w:r>
      <w:r w:rsidRPr="00A70C61">
        <w:rPr>
          <w:rFonts w:ascii="Times New Roman" w:hAnsi="Times New Roman" w:cs="Times New Roman"/>
          <w:b/>
          <w:color w:val="000009"/>
        </w:rPr>
        <w:t>(MEI):</w:t>
      </w:r>
    </w:p>
    <w:p w14:paraId="66539093" w14:textId="4B50E398" w:rsidR="003429E3" w:rsidRPr="00B42C46" w:rsidRDefault="00A70C61" w:rsidP="00B42C46">
      <w:pPr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a)</w:t>
      </w:r>
      <w:r w:rsidR="003429E3" w:rsidRPr="00B42C46">
        <w:rPr>
          <w:rFonts w:ascii="Times New Roman" w:hAnsi="Times New Roman" w:cs="Times New Roman"/>
        </w:rPr>
        <w:t xml:space="preserve">Comprovante de Inscrição e Situação Cadastral; </w:t>
      </w:r>
    </w:p>
    <w:p w14:paraId="2EDE4639" w14:textId="4100DAD0" w:rsidR="003429E3" w:rsidRPr="00B42C46" w:rsidRDefault="00A70C61" w:rsidP="00B42C46">
      <w:pPr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b)</w:t>
      </w:r>
      <w:r w:rsidR="003429E3" w:rsidRPr="00B42C46">
        <w:rPr>
          <w:rFonts w:ascii="Times New Roman" w:hAnsi="Times New Roman" w:cs="Times New Roman"/>
        </w:rPr>
        <w:t>Certificado de Microempreendedor Individual;</w:t>
      </w:r>
    </w:p>
    <w:p w14:paraId="2038C4FC" w14:textId="33DFD321" w:rsidR="003429E3" w:rsidRPr="00B42C46" w:rsidRDefault="00A70C61" w:rsidP="00B42C46">
      <w:pPr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c)</w:t>
      </w:r>
      <w:r w:rsidR="003429E3" w:rsidRPr="00B42C46">
        <w:rPr>
          <w:rFonts w:ascii="Times New Roman" w:hAnsi="Times New Roman" w:cs="Times New Roman"/>
        </w:rPr>
        <w:t>Cópia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RG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e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CPF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  <w:spacing w:val="-4"/>
        </w:rPr>
        <w:t>MEI;</w:t>
      </w:r>
    </w:p>
    <w:p w14:paraId="3CE9CDF1" w14:textId="1B71BC07" w:rsidR="003429E3" w:rsidRPr="00B42C46" w:rsidRDefault="00A70C61" w:rsidP="00B42C46">
      <w:pPr>
        <w:pStyle w:val="Corpodetexto"/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d)</w:t>
      </w:r>
      <w:r w:rsidR="003429E3" w:rsidRPr="00B42C46">
        <w:rPr>
          <w:rFonts w:ascii="Times New Roman" w:hAnsi="Times New Roman" w:cs="Times New Roman"/>
        </w:rPr>
        <w:t>Cópia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comprovante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de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endereço</w:t>
      </w:r>
      <w:r w:rsidR="003429E3" w:rsidRPr="00B42C46">
        <w:rPr>
          <w:rFonts w:ascii="Times New Roman" w:hAnsi="Times New Roman" w:cs="Times New Roman"/>
          <w:spacing w:val="-9"/>
        </w:rPr>
        <w:t xml:space="preserve"> </w:t>
      </w:r>
      <w:r w:rsidR="003429E3" w:rsidRPr="00B42C46">
        <w:rPr>
          <w:rFonts w:ascii="Times New Roman" w:hAnsi="Times New Roman" w:cs="Times New Roman"/>
        </w:rPr>
        <w:t xml:space="preserve">atualizado; </w:t>
      </w:r>
      <w:r w:rsidRPr="00B42C46">
        <w:rPr>
          <w:rFonts w:ascii="Times New Roman" w:hAnsi="Times New Roman" w:cs="Times New Roman"/>
        </w:rPr>
        <w:t>e)</w:t>
      </w:r>
      <w:r w:rsidR="003429E3" w:rsidRPr="00B42C46">
        <w:rPr>
          <w:rFonts w:ascii="Times New Roman" w:hAnsi="Times New Roman" w:cs="Times New Roman"/>
        </w:rPr>
        <w:t>Cópia do documento com nº de PIS</w:t>
      </w:r>
    </w:p>
    <w:p w14:paraId="708E5A95" w14:textId="20710617" w:rsidR="003429E3" w:rsidRPr="00B42C46" w:rsidRDefault="00B42C46" w:rsidP="00B42C46">
      <w:pPr>
        <w:pStyle w:val="Corpodetexto"/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f)</w:t>
      </w:r>
      <w:r w:rsidR="003429E3" w:rsidRPr="00B42C46">
        <w:rPr>
          <w:rFonts w:ascii="Times New Roman" w:hAnsi="Times New Roman" w:cs="Times New Roman"/>
        </w:rPr>
        <w:t>Certidões</w:t>
      </w:r>
      <w:r w:rsidR="003429E3" w:rsidRPr="00B42C46">
        <w:rPr>
          <w:rFonts w:ascii="Times New Roman" w:hAnsi="Times New Roman" w:cs="Times New Roman"/>
          <w:spacing w:val="-6"/>
        </w:rPr>
        <w:t xml:space="preserve"> </w:t>
      </w:r>
      <w:r w:rsidR="003429E3" w:rsidRPr="00B42C46">
        <w:rPr>
          <w:rFonts w:ascii="Times New Roman" w:hAnsi="Times New Roman" w:cs="Times New Roman"/>
        </w:rPr>
        <w:t>de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Regularidade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Fiscal/trabalhista:</w:t>
      </w:r>
      <w:r w:rsidR="003429E3" w:rsidRPr="00B42C46">
        <w:rPr>
          <w:rFonts w:ascii="Times New Roman" w:hAnsi="Times New Roman" w:cs="Times New Roman"/>
          <w:spacing w:val="-5"/>
        </w:rPr>
        <w:t xml:space="preserve"> </w:t>
      </w:r>
      <w:r w:rsidR="003429E3" w:rsidRPr="00B42C46">
        <w:rPr>
          <w:rFonts w:ascii="Times New Roman" w:hAnsi="Times New Roman" w:cs="Times New Roman"/>
        </w:rPr>
        <w:t>Federal,</w:t>
      </w:r>
      <w:r w:rsidR="003429E3" w:rsidRPr="00B42C46">
        <w:rPr>
          <w:rFonts w:ascii="Times New Roman" w:hAnsi="Times New Roman" w:cs="Times New Roman"/>
          <w:spacing w:val="-5"/>
        </w:rPr>
        <w:t xml:space="preserve"> </w:t>
      </w:r>
      <w:r w:rsidR="003429E3" w:rsidRPr="00B42C46">
        <w:rPr>
          <w:rFonts w:ascii="Times New Roman" w:hAnsi="Times New Roman" w:cs="Times New Roman"/>
        </w:rPr>
        <w:t>Justiça</w:t>
      </w:r>
      <w:r w:rsidR="003429E3" w:rsidRPr="00B42C46">
        <w:rPr>
          <w:rFonts w:ascii="Times New Roman" w:hAnsi="Times New Roman" w:cs="Times New Roman"/>
          <w:spacing w:val="-6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Trabalho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e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 xml:space="preserve">FGTS Consulta de Idoneidade </w:t>
      </w:r>
      <w:hyperlink r:id="rId10">
        <w:r w:rsidR="003429E3" w:rsidRPr="00B42C46">
          <w:rPr>
            <w:rFonts w:ascii="Times New Roman" w:hAnsi="Times New Roman" w:cs="Times New Roman"/>
            <w:u w:val="single" w:color="00007F"/>
          </w:rPr>
          <w:t>http://certidoes-apf.apps.tcu.gov.br/</w:t>
        </w:r>
      </w:hyperlink>
    </w:p>
    <w:p w14:paraId="203603A3" w14:textId="7F3DEA7E" w:rsidR="003429E3" w:rsidRPr="00B42C46" w:rsidRDefault="00B42C46" w:rsidP="00B42C46">
      <w:pPr>
        <w:pStyle w:val="Corpodetexto"/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g)</w:t>
      </w:r>
      <w:r w:rsidR="003429E3" w:rsidRPr="00B42C46">
        <w:rPr>
          <w:rFonts w:ascii="Times New Roman" w:hAnsi="Times New Roman" w:cs="Times New Roman"/>
        </w:rPr>
        <w:t>Dados</w:t>
      </w:r>
      <w:r w:rsidR="003429E3" w:rsidRPr="00B42C46">
        <w:rPr>
          <w:rFonts w:ascii="Times New Roman" w:hAnsi="Times New Roman" w:cs="Times New Roman"/>
          <w:spacing w:val="-6"/>
        </w:rPr>
        <w:t xml:space="preserve"> </w:t>
      </w:r>
      <w:r w:rsidR="003429E3" w:rsidRPr="00B42C46">
        <w:rPr>
          <w:rFonts w:ascii="Times New Roman" w:hAnsi="Times New Roman" w:cs="Times New Roman"/>
        </w:rPr>
        <w:t>bancários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</w:rPr>
        <w:t>(em</w:t>
      </w:r>
      <w:r w:rsidR="003429E3" w:rsidRPr="00B42C46">
        <w:rPr>
          <w:rFonts w:ascii="Times New Roman" w:hAnsi="Times New Roman" w:cs="Times New Roman"/>
          <w:spacing w:val="-3"/>
        </w:rPr>
        <w:t xml:space="preserve"> </w:t>
      </w:r>
      <w:r w:rsidR="003429E3" w:rsidRPr="00B42C46">
        <w:rPr>
          <w:rFonts w:ascii="Times New Roman" w:hAnsi="Times New Roman" w:cs="Times New Roman"/>
        </w:rPr>
        <w:t>nome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  <w:spacing w:val="-2"/>
        </w:rPr>
        <w:t>CNPJ).</w:t>
      </w:r>
    </w:p>
    <w:p w14:paraId="53364148" w14:textId="18E816DD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  <w:b/>
        </w:rPr>
        <w:t>Parágrafo</w:t>
      </w:r>
      <w:r w:rsidRPr="003429E3">
        <w:rPr>
          <w:rFonts w:ascii="Times New Roman" w:hAnsi="Times New Roman" w:cs="Times New Roman"/>
          <w:b/>
          <w:spacing w:val="73"/>
        </w:rPr>
        <w:t xml:space="preserve"> </w:t>
      </w:r>
      <w:r w:rsidRPr="003429E3">
        <w:rPr>
          <w:rFonts w:ascii="Times New Roman" w:hAnsi="Times New Roman" w:cs="Times New Roman"/>
          <w:b/>
        </w:rPr>
        <w:t>único:</w:t>
      </w:r>
      <w:r w:rsidRPr="003429E3">
        <w:rPr>
          <w:rFonts w:ascii="Times New Roman" w:hAnsi="Times New Roman" w:cs="Times New Roman"/>
          <w:b/>
          <w:spacing w:val="75"/>
        </w:rPr>
        <w:t xml:space="preserve"> </w:t>
      </w:r>
      <w:r w:rsidRPr="003429E3">
        <w:rPr>
          <w:rFonts w:ascii="Times New Roman" w:hAnsi="Times New Roman" w:cs="Times New Roman"/>
        </w:rPr>
        <w:t>Em</w:t>
      </w:r>
      <w:r w:rsidRPr="003429E3">
        <w:rPr>
          <w:rFonts w:ascii="Times New Roman" w:hAnsi="Times New Roman" w:cs="Times New Roman"/>
          <w:spacing w:val="71"/>
        </w:rPr>
        <w:t xml:space="preserve"> </w:t>
      </w:r>
      <w:r w:rsidRPr="003429E3">
        <w:rPr>
          <w:rFonts w:ascii="Times New Roman" w:hAnsi="Times New Roman" w:cs="Times New Roman"/>
        </w:rPr>
        <w:t>caso</w:t>
      </w:r>
      <w:r w:rsidRPr="003429E3">
        <w:rPr>
          <w:rFonts w:ascii="Times New Roman" w:hAnsi="Times New Roman" w:cs="Times New Roman"/>
          <w:spacing w:val="70"/>
        </w:rPr>
        <w:t xml:space="preserve"> </w:t>
      </w:r>
      <w:r w:rsidRPr="003429E3">
        <w:rPr>
          <w:rFonts w:ascii="Times New Roman" w:hAnsi="Times New Roman" w:cs="Times New Roman"/>
        </w:rPr>
        <w:t>da</w:t>
      </w:r>
      <w:r w:rsidRPr="003429E3">
        <w:rPr>
          <w:rFonts w:ascii="Times New Roman" w:hAnsi="Times New Roman" w:cs="Times New Roman"/>
          <w:spacing w:val="72"/>
        </w:rPr>
        <w:t xml:space="preserve"> </w:t>
      </w:r>
      <w:r w:rsidRPr="003429E3">
        <w:rPr>
          <w:rFonts w:ascii="Times New Roman" w:hAnsi="Times New Roman" w:cs="Times New Roman"/>
        </w:rPr>
        <w:t>não</w:t>
      </w:r>
      <w:r w:rsidRPr="003429E3">
        <w:rPr>
          <w:rFonts w:ascii="Times New Roman" w:hAnsi="Times New Roman" w:cs="Times New Roman"/>
          <w:spacing w:val="70"/>
        </w:rPr>
        <w:t xml:space="preserve"> </w:t>
      </w:r>
      <w:r w:rsidRPr="003429E3">
        <w:rPr>
          <w:rFonts w:ascii="Times New Roman" w:hAnsi="Times New Roman" w:cs="Times New Roman"/>
        </w:rPr>
        <w:t>entrega</w:t>
      </w:r>
      <w:r w:rsidRPr="003429E3">
        <w:rPr>
          <w:rFonts w:ascii="Times New Roman" w:hAnsi="Times New Roman" w:cs="Times New Roman"/>
          <w:spacing w:val="73"/>
        </w:rPr>
        <w:t xml:space="preserve"> </w:t>
      </w:r>
      <w:r w:rsidRPr="003429E3">
        <w:rPr>
          <w:rFonts w:ascii="Times New Roman" w:hAnsi="Times New Roman" w:cs="Times New Roman"/>
        </w:rPr>
        <w:t>dos</w:t>
      </w:r>
      <w:r w:rsidRPr="003429E3">
        <w:rPr>
          <w:rFonts w:ascii="Times New Roman" w:hAnsi="Times New Roman" w:cs="Times New Roman"/>
          <w:spacing w:val="73"/>
        </w:rPr>
        <w:t xml:space="preserve"> </w:t>
      </w:r>
      <w:r w:rsidRPr="003429E3">
        <w:rPr>
          <w:rFonts w:ascii="Times New Roman" w:hAnsi="Times New Roman" w:cs="Times New Roman"/>
        </w:rPr>
        <w:t>documentos</w:t>
      </w:r>
      <w:r w:rsidRPr="003429E3">
        <w:rPr>
          <w:rFonts w:ascii="Times New Roman" w:hAnsi="Times New Roman" w:cs="Times New Roman"/>
          <w:spacing w:val="73"/>
        </w:rPr>
        <w:t xml:space="preserve"> </w:t>
      </w:r>
      <w:r w:rsidRPr="003429E3">
        <w:rPr>
          <w:rFonts w:ascii="Times New Roman" w:hAnsi="Times New Roman" w:cs="Times New Roman"/>
        </w:rPr>
        <w:t>deste</w:t>
      </w:r>
      <w:r w:rsidRPr="003429E3">
        <w:rPr>
          <w:rFonts w:ascii="Times New Roman" w:hAnsi="Times New Roman" w:cs="Times New Roman"/>
          <w:spacing w:val="70"/>
        </w:rPr>
        <w:t xml:space="preserve"> </w:t>
      </w:r>
      <w:r w:rsidRPr="003429E3">
        <w:rPr>
          <w:rFonts w:ascii="Times New Roman" w:hAnsi="Times New Roman" w:cs="Times New Roman"/>
        </w:rPr>
        <w:t>item,</w:t>
      </w:r>
      <w:r w:rsidRPr="003429E3">
        <w:rPr>
          <w:rFonts w:ascii="Times New Roman" w:hAnsi="Times New Roman" w:cs="Times New Roman"/>
          <w:spacing w:val="72"/>
        </w:rPr>
        <w:t xml:space="preserve"> </w:t>
      </w:r>
      <w:r w:rsidRPr="003429E3">
        <w:rPr>
          <w:rFonts w:ascii="Times New Roman" w:hAnsi="Times New Roman" w:cs="Times New Roman"/>
        </w:rPr>
        <w:t>os</w:t>
      </w:r>
      <w:r w:rsidRPr="003429E3">
        <w:rPr>
          <w:rFonts w:ascii="Times New Roman" w:hAnsi="Times New Roman" w:cs="Times New Roman"/>
          <w:spacing w:val="71"/>
        </w:rPr>
        <w:t xml:space="preserve"> </w:t>
      </w:r>
      <w:r w:rsidR="00B42C46">
        <w:rPr>
          <w:rFonts w:ascii="Times New Roman" w:hAnsi="Times New Roman" w:cs="Times New Roman"/>
        </w:rPr>
        <w:t xml:space="preserve">candidatos selecionados </w:t>
      </w:r>
      <w:r w:rsidRPr="003429E3">
        <w:rPr>
          <w:rFonts w:ascii="Times New Roman" w:hAnsi="Times New Roman" w:cs="Times New Roman"/>
        </w:rPr>
        <w:t>serão automaticamente desclassificados.</w:t>
      </w:r>
    </w:p>
    <w:p w14:paraId="6373426B" w14:textId="03AA796D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4.9.</w:t>
      </w:r>
      <w:r w:rsidR="003429E3" w:rsidRPr="003429E3">
        <w:rPr>
          <w:rFonts w:ascii="Times New Roman" w:eastAsia="Arial" w:hAnsi="Times New Roman" w:cs="Times New Roman"/>
          <w:bCs/>
        </w:rPr>
        <w:t xml:space="preserve"> Os serviços a serem executados, para os objetivos pretendidos, deverão atender os requisitos mínimos de qualidade, quanto a pesquisa e técnicas das modalidades indicadas.</w:t>
      </w:r>
    </w:p>
    <w:p w14:paraId="57C7E5DA" w14:textId="71629A60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4.10.</w:t>
      </w:r>
      <w:r w:rsidR="003429E3" w:rsidRPr="003429E3">
        <w:rPr>
          <w:rFonts w:ascii="Times New Roman" w:eastAsia="Arial" w:hAnsi="Times New Roman" w:cs="Times New Roman"/>
          <w:bCs/>
        </w:rPr>
        <w:t xml:space="preserve"> A habilitação profissional para a execução do serviço objeto deste TR poderá ser comprovada através da apresentação dos seguintes documentos:</w:t>
      </w:r>
    </w:p>
    <w:p w14:paraId="2AC9B403" w14:textId="68669AF0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</w:t>
      </w:r>
      <w:r w:rsidR="00E06703">
        <w:rPr>
          <w:rFonts w:ascii="Times New Roman" w:eastAsia="Arial" w:hAnsi="Times New Roman" w:cs="Times New Roman"/>
          <w:bCs/>
        </w:rPr>
        <w:t>)</w:t>
      </w:r>
      <w:r w:rsidRPr="003429E3">
        <w:rPr>
          <w:rFonts w:ascii="Times New Roman" w:eastAsia="Arial" w:hAnsi="Times New Roman" w:cs="Times New Roman"/>
          <w:bCs/>
        </w:rPr>
        <w:t xml:space="preserve"> Certificado de formação, do instrutor na modalidade profissional condizente com o objeto a ser contratado, ou atestado de participação em grupo ou equipe da modalidade pretendida, ambos expedido por instituição legalmente constituída ou reconhecida;</w:t>
      </w:r>
    </w:p>
    <w:p w14:paraId="170BAC70" w14:textId="3D1B3481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b</w:t>
      </w:r>
      <w:r w:rsidR="00E06703">
        <w:rPr>
          <w:rFonts w:ascii="Times New Roman" w:eastAsia="Arial" w:hAnsi="Times New Roman" w:cs="Times New Roman"/>
          <w:bCs/>
        </w:rPr>
        <w:t>)</w:t>
      </w:r>
      <w:r w:rsidRPr="003429E3">
        <w:rPr>
          <w:rFonts w:ascii="Times New Roman" w:eastAsia="Arial" w:hAnsi="Times New Roman" w:cs="Times New Roman"/>
          <w:bCs/>
        </w:rPr>
        <w:t xml:space="preserve"> Atestado de ter executado atividades similares as pretendidas nesta contratação, expedido por entidades ou instituições afins; ou em projetos realizados pela União, Estados e Municípios;</w:t>
      </w:r>
    </w:p>
    <w:p w14:paraId="35E2F3E5" w14:textId="566B99AC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</w:t>
      </w:r>
      <w:r w:rsidR="003429E3" w:rsidRPr="003429E3">
        <w:rPr>
          <w:rFonts w:ascii="Times New Roman" w:eastAsia="Arial" w:hAnsi="Times New Roman" w:cs="Times New Roman"/>
          <w:bCs/>
        </w:rPr>
        <w:t xml:space="preserve"> Os serviços a serem executados, serão conforme as seguintes especificações:</w:t>
      </w:r>
    </w:p>
    <w:p w14:paraId="5EB35C4D" w14:textId="5C2CD6E8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4.11.1.</w:t>
      </w:r>
      <w:r w:rsidR="003429E3" w:rsidRPr="003429E3">
        <w:rPr>
          <w:rFonts w:ascii="Times New Roman" w:eastAsia="Arial" w:hAnsi="Times New Roman" w:cs="Times New Roman"/>
          <w:bCs/>
        </w:rPr>
        <w:t xml:space="preserve"> - As oficinas estão previstas para o período de 12 (doze) meses, considerando aulas com encontros </w:t>
      </w:r>
      <w:r w:rsidR="003429E3" w:rsidRPr="003429E3">
        <w:rPr>
          <w:rFonts w:ascii="Times New Roman" w:eastAsia="Arial" w:hAnsi="Times New Roman" w:cs="Times New Roman"/>
          <w:bCs/>
        </w:rPr>
        <w:lastRenderedPageBreak/>
        <w:t>semanais de 4 (quatro) horas, sendo 2 horas no turno da manhã e 2 horas no período da tarde no PROJES, totalizando 20 (vinte) horas mensais, encontros semanais de 20 (vinte) horas, sendo 10 horas no turno da manhã e 10 horas no período da tarde no SCFV e PAIF, totalizando 80 (oitenta) horas mensais, encontros semanais de 12 (doze) horas na OFICINA DA SAÚDE, sendo 6 horas no turno da manhã e 6 horas no período da tarde totalizando 48 (quarenta e oito) horas mensais por oficina;</w:t>
      </w:r>
    </w:p>
    <w:p w14:paraId="21E8D416" w14:textId="7E9AF4AC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4.11.2.</w:t>
      </w:r>
      <w:r w:rsidR="003429E3" w:rsidRPr="003429E3">
        <w:rPr>
          <w:rFonts w:ascii="Times New Roman" w:eastAsia="Arial" w:hAnsi="Times New Roman" w:cs="Times New Roman"/>
          <w:bCs/>
        </w:rPr>
        <w:t xml:space="preserve"> – As aulas e treinamentos serão realizados semanalmente, em horário a ser definido pela Coordenação da Secretaria, nunca em horário regular das aulas escolares;</w:t>
      </w:r>
    </w:p>
    <w:p w14:paraId="7C1D08DC" w14:textId="4275266F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4.11.3.</w:t>
      </w:r>
      <w:r w:rsidR="003429E3" w:rsidRPr="003429E3">
        <w:rPr>
          <w:rFonts w:ascii="Times New Roman" w:eastAsia="Arial" w:hAnsi="Times New Roman" w:cs="Times New Roman"/>
          <w:bCs/>
        </w:rPr>
        <w:t xml:space="preserve"> - Constituem atribuições dos oficineiros:</w:t>
      </w:r>
    </w:p>
    <w:p w14:paraId="00E9DAF5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a) Planejamento e execução de aulas e treinamentos;</w:t>
      </w:r>
    </w:p>
    <w:p w14:paraId="2681A65F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b) Organização das crianças, jovens e adultos para realização das aulas e treinamentos;</w:t>
      </w:r>
    </w:p>
    <w:p w14:paraId="56D85B49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c) Avaliação e informação às Secretarias envolvidas no programa, quanto ao aproveitamento e evolução do aprendizado, bem como o comportamento das crianças, jovens e adultos atendidos, visando o aperfeiçoamento de soluções para melhoria de resultados.</w:t>
      </w:r>
    </w:p>
    <w:p w14:paraId="4532DD84" w14:textId="51B9F6EC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4.11.4.</w:t>
      </w:r>
      <w:r w:rsidR="003429E3" w:rsidRPr="003429E3">
        <w:rPr>
          <w:rFonts w:ascii="Times New Roman" w:eastAsia="Arial" w:hAnsi="Times New Roman" w:cs="Times New Roman"/>
          <w:bCs/>
        </w:rPr>
        <w:t xml:space="preserve"> Na impossibilidade de cumprimentos das horas aulas estabelecidas, para o período do mês, o pagamento do período poderá ser efetuado, proporcionalmente as horas aulas efetivamente realizadas;</w:t>
      </w:r>
    </w:p>
    <w:p w14:paraId="4B68F8F4" w14:textId="48F501CA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4.11.5. </w:t>
      </w:r>
      <w:r w:rsidR="003429E3" w:rsidRPr="003429E3">
        <w:rPr>
          <w:rFonts w:ascii="Times New Roman" w:eastAsia="Arial" w:hAnsi="Times New Roman" w:cs="Times New Roman"/>
          <w:bCs/>
        </w:rPr>
        <w:t>A contratada, além do fornecimento da mão de obra, obriga-se a:</w:t>
      </w:r>
    </w:p>
    <w:p w14:paraId="152386FA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a) Responsabilizar-se integralmente pelos serviços contratados, nos termos da legislação vigente;</w:t>
      </w:r>
    </w:p>
    <w:p w14:paraId="0EFDF299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b) Manter disciplina nos locais dos serviços, mantendo conduta conveniente para Administração; </w:t>
      </w:r>
    </w:p>
    <w:p w14:paraId="3F509FE3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c) Manter todos os equipamentos e utensílios necessários à execução dos serviços, em perfeitas condições de uso, devendo comunicar à Administração a necessidade de substituição dos mesmos;</w:t>
      </w:r>
    </w:p>
    <w:p w14:paraId="1312AC2C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d) Implantar, de forma adequada, a planificação e execução permanente dos serviços, de forma a obter uma operação correta e eficaz, realizando os serviços de forma meticulosa e constante, mantendo sempre em perfeita ordem, todas as dependências objeto dos serviços;</w:t>
      </w:r>
    </w:p>
    <w:p w14:paraId="4E63CC41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e) Os profissionais terão a obrigação de reportarem-se, quando houver necessidade, ao responsável pelo acompanhamento dos serviços da Administração e tomar as providências pertinentes para que sejam corrigidas todas as falhas detectadas;</w:t>
      </w:r>
    </w:p>
    <w:p w14:paraId="659FC343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 f) Responsabilizar-se pelo cumprimento das normas disciplinares determinadas pela Administração;</w:t>
      </w:r>
    </w:p>
    <w:p w14:paraId="3D12BF86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g) Cumprir, além dos postulados legais vigentes de âmbito federal, estadual ou municipal, as normas de segurança da Administração;</w:t>
      </w:r>
    </w:p>
    <w:p w14:paraId="134A5DE3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h) Registrar e controlar, juntamente com o preposto da Administração, diariamente, a assiduidade e a pontualidade do profissional, bem como as ocorrências havidas; </w:t>
      </w:r>
    </w:p>
    <w:p w14:paraId="270077A7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i) A contratada será responsável pelos encargos trabalhistas, previdenciários, fiscais e comerciais, resultantes da execução do contrato, conforme exigência legal;</w:t>
      </w:r>
    </w:p>
    <w:p w14:paraId="57FAFF42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j) Prestar os serviços dentro dos parâmetros e rotinas estabelecidos, com a observância às recomendações aceitas pela boa técnica, normas e legislação;</w:t>
      </w:r>
    </w:p>
    <w:p w14:paraId="531F6CA7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k) Observar conduta adequada na utilização dos materiais, equipamentos, ferramentas e utensílios, objetivando a correta execução dos serviços; </w:t>
      </w:r>
    </w:p>
    <w:p w14:paraId="77982F29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l) Todos os serviços deverão ser executados semanalmente, em horário a ser definido pela Coordenação, em horários que não interfiram com o bom andamento da rotina de funcionamento do projeto.</w:t>
      </w:r>
    </w:p>
    <w:p w14:paraId="245638B3" w14:textId="1148436A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4.12.</w:t>
      </w:r>
      <w:r w:rsidR="003429E3" w:rsidRPr="003429E3">
        <w:rPr>
          <w:rFonts w:ascii="Times New Roman" w:eastAsia="Arial" w:hAnsi="Times New Roman" w:cs="Times New Roman"/>
          <w:bCs/>
        </w:rPr>
        <w:t xml:space="preserve"> Os serviços deverão ser executados nas instalações indicadas pelo contratante;</w:t>
      </w:r>
    </w:p>
    <w:p w14:paraId="1AC9E7CC" w14:textId="449A264D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4.13.</w:t>
      </w:r>
      <w:r w:rsidR="003429E3" w:rsidRPr="003429E3">
        <w:rPr>
          <w:rFonts w:ascii="Times New Roman" w:eastAsia="Arial" w:hAnsi="Times New Roman" w:cs="Times New Roman"/>
          <w:bCs/>
        </w:rPr>
        <w:t xml:space="preserve"> Equipamentos, instrumentos, materiais e utensílios necessários para a realização dos serviços serão de responsabilidade da CONTRATANTE, com exceção dos instrumentos musicais, sua conservação e manutenção, utilizados nas aulas de violão, que deverão ser fornecidos pela contratada.  </w:t>
      </w:r>
    </w:p>
    <w:p w14:paraId="4ECE3C80" w14:textId="7091DE5C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4.14.</w:t>
      </w:r>
      <w:r w:rsidR="003429E3" w:rsidRPr="003429E3">
        <w:rPr>
          <w:rFonts w:ascii="Times New Roman" w:eastAsia="Arial" w:hAnsi="Times New Roman" w:cs="Times New Roman"/>
          <w:bCs/>
        </w:rPr>
        <w:t xml:space="preserve"> A falta de materiais indicados no item anterior, deverá ser comunicada e circunstanciada à Coordenação do serviço, para que se façam os ajustes necessários;</w:t>
      </w:r>
    </w:p>
    <w:p w14:paraId="58F3C79A" w14:textId="5927F7D8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4.15.</w:t>
      </w:r>
      <w:r w:rsidR="003429E3" w:rsidRPr="003429E3">
        <w:rPr>
          <w:rFonts w:ascii="Times New Roman" w:eastAsia="Arial" w:hAnsi="Times New Roman" w:cs="Times New Roman"/>
          <w:bCs/>
        </w:rPr>
        <w:t xml:space="preserve"> Prestar informações solicitadas pelo contratante de acordo com as especificações feitas por este;</w:t>
      </w:r>
    </w:p>
    <w:p w14:paraId="1B3D3544" w14:textId="33357B32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4.</w:t>
      </w:r>
      <w:r w:rsidR="002B6FE7">
        <w:rPr>
          <w:rFonts w:ascii="Times New Roman" w:eastAsia="Arial" w:hAnsi="Times New Roman" w:cs="Times New Roman"/>
          <w:bCs/>
        </w:rPr>
        <w:t>16.</w:t>
      </w:r>
      <w:r w:rsidRPr="003429E3">
        <w:rPr>
          <w:rFonts w:ascii="Times New Roman" w:eastAsia="Arial" w:hAnsi="Times New Roman" w:cs="Times New Roman"/>
          <w:bCs/>
        </w:rPr>
        <w:t xml:space="preserve"> Cumprir todas as leis e posturas federais, estaduais e municipais pertinentes e responsabilizar-se por todos os prejuízos decorrentes de infrações a que houver dado causa;</w:t>
      </w:r>
    </w:p>
    <w:p w14:paraId="16312EC6" w14:textId="57389F51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4.17. </w:t>
      </w:r>
      <w:r w:rsidR="003429E3" w:rsidRPr="003429E3">
        <w:rPr>
          <w:rFonts w:ascii="Times New Roman" w:eastAsia="Arial" w:hAnsi="Times New Roman" w:cs="Times New Roman"/>
          <w:bCs/>
        </w:rPr>
        <w:t>Assumir inteira responsabilidade pela indenização de danos causados a terceiros decorrentes da ação ou omissão voluntária, imperícia, negligência ou imprudência praticada pelo contratado, ficando assegurado nos termos legais o direito de ampla e irrestrita defesa.</w:t>
      </w:r>
    </w:p>
    <w:p w14:paraId="77DC16D3" w14:textId="44C8C5D4" w:rsidR="003429E3" w:rsidRPr="003429E3" w:rsidRDefault="002B6FE7" w:rsidP="002B6FE7">
      <w:pPr>
        <w:pStyle w:val="Corpodetex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4.18</w:t>
      </w:r>
      <w:r w:rsidR="003429E3" w:rsidRPr="003429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29E3" w:rsidRPr="003429E3">
        <w:rPr>
          <w:rFonts w:ascii="Times New Roman" w:hAnsi="Times New Roman" w:cs="Times New Roman"/>
        </w:rPr>
        <w:t>Compete</w:t>
      </w:r>
      <w:r w:rsidR="003429E3" w:rsidRPr="003429E3">
        <w:rPr>
          <w:rFonts w:ascii="Times New Roman" w:hAnsi="Times New Roman" w:cs="Times New Roman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</w:rPr>
        <w:t>ao</w:t>
      </w:r>
      <w:r w:rsidR="003429E3" w:rsidRPr="003429E3">
        <w:rPr>
          <w:rFonts w:ascii="Times New Roman" w:hAnsi="Times New Roman" w:cs="Times New Roman"/>
          <w:spacing w:val="-2"/>
        </w:rPr>
        <w:t xml:space="preserve"> MUNICIPIO:</w:t>
      </w:r>
    </w:p>
    <w:p w14:paraId="5164A5FF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a) Efetuar o devido pagamento à CONTRATADA, conforme definido neste contrato. </w:t>
      </w:r>
    </w:p>
    <w:p w14:paraId="1D40FF88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b)Assegurar à CONTRATADA as condições necessárias à regular execução do contrato. </w:t>
      </w:r>
    </w:p>
    <w:p w14:paraId="6197BA5A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c)Determinar as providências necessárias quando o fornecimento do objeto não observar a forma estipulada no Termo de Referência e neste contrato, sem prejuízo da aplicação das sanções cabíveis, quando for o caso. </w:t>
      </w:r>
    </w:p>
    <w:p w14:paraId="14D50682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lastRenderedPageBreak/>
        <w:t>d)Designar servidor pertencente ao quadro para ser responsável pelo acompanhamento e fiscalização da execução do objeto deste contrato.</w:t>
      </w:r>
    </w:p>
    <w:p w14:paraId="4B676DB6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 xml:space="preserve">e)fiscalizar, orientar, impugnar, dirimir dúvidas emergentes da execução do objeto </w:t>
      </w:r>
      <w:r w:rsidRPr="003429E3">
        <w:rPr>
          <w:rFonts w:ascii="Times New Roman" w:hAnsi="Times New Roman" w:cs="Times New Roman"/>
          <w:spacing w:val="-2"/>
        </w:rPr>
        <w:t>contratado;</w:t>
      </w:r>
    </w:p>
    <w:p w14:paraId="59E8B9B4" w14:textId="77777777" w:rsidR="003429E3" w:rsidRPr="003429E3" w:rsidRDefault="003429E3" w:rsidP="002B6FE7">
      <w:pPr>
        <w:tabs>
          <w:tab w:val="left" w:pos="863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f)definir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calendário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e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locais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</w:rPr>
        <w:t>em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</w:rPr>
        <w:t>que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as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aulas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  <w:spacing w:val="-2"/>
        </w:rPr>
        <w:t>acontecerão;</w:t>
      </w:r>
    </w:p>
    <w:p w14:paraId="50291F62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g)encaminhar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pagamento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à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CONTRATADA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no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valor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correspondente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ao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fornecimento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do objeto, no prazo e forma estabelecidos neste contrato;</w:t>
      </w:r>
    </w:p>
    <w:p w14:paraId="54A5C925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h)divulgar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  <w:u w:val="single"/>
        </w:rPr>
        <w:t>Programa</w:t>
      </w:r>
      <w:r w:rsidRPr="003429E3">
        <w:rPr>
          <w:rFonts w:ascii="Times New Roman" w:hAnsi="Times New Roman" w:cs="Times New Roman"/>
          <w:spacing w:val="-3"/>
          <w:u w:val="single"/>
        </w:rPr>
        <w:t xml:space="preserve"> </w:t>
      </w:r>
      <w:r w:rsidRPr="003429E3">
        <w:rPr>
          <w:rFonts w:ascii="Times New Roman" w:hAnsi="Times New Roman" w:cs="Times New Roman"/>
          <w:u w:val="single"/>
        </w:rPr>
        <w:t>de</w:t>
      </w:r>
      <w:r w:rsidRPr="003429E3">
        <w:rPr>
          <w:rFonts w:ascii="Times New Roman" w:hAnsi="Times New Roman" w:cs="Times New Roman"/>
          <w:spacing w:val="-3"/>
          <w:u w:val="single"/>
        </w:rPr>
        <w:t xml:space="preserve"> </w:t>
      </w:r>
      <w:r w:rsidRPr="003429E3">
        <w:rPr>
          <w:rFonts w:ascii="Times New Roman" w:hAnsi="Times New Roman" w:cs="Times New Roman"/>
          <w:u w:val="single"/>
        </w:rPr>
        <w:t>Oficinas</w:t>
      </w:r>
      <w:r w:rsidRPr="003429E3">
        <w:rPr>
          <w:rFonts w:ascii="Times New Roman" w:hAnsi="Times New Roman" w:cs="Times New Roman"/>
        </w:rPr>
        <w:t>,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gerenciar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vagas,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inscrições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</w:rPr>
        <w:t>e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tomar demais providências para a realização do Programa;</w:t>
      </w:r>
    </w:p>
    <w:p w14:paraId="77226269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i)realizar o gerenciamento das atividades, acompanhamento das oficinas ofertadas, controle de assiduidade dos oficineiros e frequência alunos e, substituição de profissionais, caso necessário;</w:t>
      </w:r>
    </w:p>
    <w:p w14:paraId="7D264B67" w14:textId="77777777" w:rsidR="003429E3" w:rsidRPr="003429E3" w:rsidRDefault="003429E3" w:rsidP="002B6FE7">
      <w:pPr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j)realizar reunião mensal com os oficineiros, com duração de 02 (duas) horas, para processo contínuo de planejamento e avaliação das oficinas;</w:t>
      </w:r>
    </w:p>
    <w:p w14:paraId="4127B8F6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l)organizar a mostra dos resultados atingidos pelas oficinas em evento de encerramento de atividades do Programa, a ser socializado com a comunidade;</w:t>
      </w:r>
    </w:p>
    <w:p w14:paraId="2BEF89AA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m) assegurar que o ambiente de trabalho, inclusive seus equipamentos e instalações, </w:t>
      </w:r>
    </w:p>
    <w:p w14:paraId="1F80FF80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n)apresentem condições adequadas ao cumprimento, pela contratada, das normas de segurança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e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saúde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no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trabalho,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</w:rPr>
        <w:t>quando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serviço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for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executado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em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</w:rPr>
        <w:t>suas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dependências, ou em local por ela designado.</w:t>
      </w:r>
    </w:p>
    <w:p w14:paraId="32D68294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o) se reservar ao direito de alterar o </w:t>
      </w:r>
      <w:r w:rsidRPr="003429E3">
        <w:rPr>
          <w:rFonts w:ascii="Times New Roman" w:hAnsi="Times New Roman" w:cs="Times New Roman"/>
          <w:u w:val="single"/>
        </w:rPr>
        <w:t>Programa de Oficinas</w:t>
      </w:r>
      <w:r w:rsidRPr="003429E3">
        <w:rPr>
          <w:rFonts w:ascii="Times New Roman" w:hAnsi="Times New Roman" w:cs="Times New Roman"/>
        </w:rPr>
        <w:t>, modificar a programação, acrescentar ou suprimir segmentos, número de oficinas, núcleos e horários, à qualquer momento, conforme interesse da administração pública.</w:t>
      </w:r>
    </w:p>
    <w:p w14:paraId="6A5C40A1" w14:textId="23C398EF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4.1</w:t>
      </w:r>
      <w:r w:rsidR="002B6FE7">
        <w:rPr>
          <w:rFonts w:ascii="Times New Roman" w:hAnsi="Times New Roman" w:cs="Times New Roman"/>
        </w:rPr>
        <w:t>7</w:t>
      </w:r>
      <w:r w:rsidRPr="003429E3">
        <w:rPr>
          <w:rFonts w:ascii="Times New Roman" w:hAnsi="Times New Roman" w:cs="Times New Roman"/>
        </w:rPr>
        <w:t>.1.O CREDENCIANTE não responderá por quaisquer compromissos assumidos pelo MUNICÍPIO com terceiros, ainda que vinculados à execução do presente contrato, bem como por qualquer dano causado a terceiros em decorrência de ato do CREDENCIANTE, de seus empregados, prepostos ou subordinados.</w:t>
      </w:r>
    </w:p>
    <w:p w14:paraId="70284AA9" w14:textId="7EC16287" w:rsidR="003429E3" w:rsidRPr="003429E3" w:rsidRDefault="002B6FE7" w:rsidP="002B6FE7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="003429E3" w:rsidRPr="003429E3">
        <w:rPr>
          <w:rFonts w:ascii="Times New Roman" w:hAnsi="Times New Roman" w:cs="Times New Roman"/>
        </w:rPr>
        <w:t>.2.A Prefeitura Municipal de Barra do Quarai se reserva ao direito divulgação de utilização de imagem das aulas, para divulgação de ações culturais; devendo o proponente conceder o direito de uso de imagem, a título de divulgação cultural a qualquer tempo.</w:t>
      </w:r>
    </w:p>
    <w:p w14:paraId="54C51DFE" w14:textId="62B965E5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4.18</w:t>
      </w:r>
      <w:r w:rsidR="003429E3" w:rsidRPr="003429E3">
        <w:rPr>
          <w:rFonts w:ascii="Times New Roman" w:eastAsia="Arial" w:hAnsi="Times New Roman" w:cs="Times New Roman"/>
          <w:bCs/>
        </w:rPr>
        <w:t xml:space="preserve">. A contratação será realizada por meio de Credenciamento Art. 78, inciso I, § 1º e o artigo 79 da Lei nº 14.133/2021, regulamentado pelo decreto nº 63/2024. </w:t>
      </w:r>
    </w:p>
    <w:p w14:paraId="291C88FE" w14:textId="7B076D4B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4.19</w:t>
      </w:r>
      <w:r w:rsidR="003429E3" w:rsidRPr="003429E3">
        <w:rPr>
          <w:rFonts w:ascii="Times New Roman" w:eastAsia="Arial" w:hAnsi="Times New Roman" w:cs="Times New Roman"/>
          <w:bCs/>
        </w:rPr>
        <w:t>. Para a prestação do serviço, a empresa deverá apresentar os seguintes documentos a título de habilitação, nos termos do art. 62 e 66, da Lei nº 14.133/2021:</w:t>
      </w:r>
    </w:p>
    <w:p w14:paraId="46C04B72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a) Comprovante de inscrição no cadastro de contribuinte Estadual, relativo ao domicílio ou sede do licitante, pertinente ao seu ramo de atividade e compatível com o objeto contratual;</w:t>
      </w:r>
    </w:p>
    <w:p w14:paraId="5A1B1FB7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b) Prova de regularidade para com a Fazenda Federal, abrangendo inclusive os relativos à seguridade social (INSS) e à dívida ativa da União, expedida pela Fazenda Nacional.     </w:t>
      </w:r>
    </w:p>
    <w:p w14:paraId="5D9C9E5F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c) Prova de regularidade para com a Fazenda Estadual, mediante apresentação de Certidão Negativa de Tributos Estaduais, expedida pela Secretaria de Estado da Fazenda.</w:t>
      </w:r>
    </w:p>
    <w:p w14:paraId="5C749C1E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d) Prova de regularidade para com a Fazenda Municipal do domicílio ou sede da licitante, mediante a apresentação de Certidão Negativa de Débitos Municipais, expedida pela Secretaria Municipal da Fazenda.  </w:t>
      </w:r>
    </w:p>
    <w:p w14:paraId="0096238A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e) Certidão de Regularidade do FGTS. </w:t>
      </w:r>
    </w:p>
    <w:p w14:paraId="1ADE032F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f) Certidão Negativa de Débitos Trabalhista (CNDT).                           </w:t>
      </w:r>
    </w:p>
    <w:p w14:paraId="522CCF55" w14:textId="77777777" w:rsidR="003429E3" w:rsidRPr="003429E3" w:rsidRDefault="003429E3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  <w:color w:val="FF0000"/>
        </w:rPr>
      </w:pPr>
    </w:p>
    <w:p w14:paraId="1C1ACA22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5. MODELO DE GESTÃO DO CONTRATO</w:t>
      </w:r>
    </w:p>
    <w:p w14:paraId="4AC938D7" w14:textId="1272D9C2" w:rsidR="003429E3" w:rsidRPr="003429E3" w:rsidRDefault="002B6FE7" w:rsidP="002B6FE7">
      <w:pPr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5.1. </w:t>
      </w:r>
      <w:r w:rsidR="003429E3" w:rsidRPr="003429E3">
        <w:rPr>
          <w:rFonts w:ascii="Times New Roman" w:eastAsia="Arial" w:hAnsi="Times New Roman" w:cs="Times New Roman"/>
          <w:color w:val="000000" w:themeColor="text1"/>
        </w:rPr>
        <w:t>A gestão e a fiscalização do objeto contratado serão realizadas conforme o disposto no Decreto Municipal nº 061/2024, que “Regulamenta as funções do agente de contratação, da equipe de apoio e da comissão de contratação, suas atribuições e funcionamento, a fiscalização e a gestão dos contratos e, a Secretaria Municipal de Administração, a atuação da assessoria jurídica e do controle interno no âmbito do Município de Barra do Quaraí, nos termos da Lei Federal nº 14.133/2021.</w:t>
      </w:r>
    </w:p>
    <w:p w14:paraId="24967CAE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3C39DA41" w14:textId="77777777" w:rsidR="003429E3" w:rsidRPr="003429E3" w:rsidRDefault="003429E3" w:rsidP="003429E3">
      <w:pPr>
        <w:tabs>
          <w:tab w:val="left" w:pos="5925"/>
        </w:tabs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6. CRITÉRIOS DE MEDIÇÃO E DE PAGAMENTO</w:t>
      </w:r>
      <w:r w:rsidRPr="003429E3">
        <w:rPr>
          <w:rFonts w:ascii="Times New Roman" w:eastAsia="Arial" w:hAnsi="Times New Roman" w:cs="Times New Roman"/>
          <w:b/>
          <w:color w:val="000000" w:themeColor="text1"/>
        </w:rPr>
        <w:tab/>
      </w:r>
    </w:p>
    <w:p w14:paraId="1276CE8D" w14:textId="77777777" w:rsidR="003429E3" w:rsidRPr="003429E3" w:rsidRDefault="003429E3" w:rsidP="003429E3">
      <w:pPr>
        <w:tabs>
          <w:tab w:val="left" w:pos="5925"/>
        </w:tabs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72DEB004" w14:textId="77777777" w:rsidR="003429E3" w:rsidRPr="003429E3" w:rsidRDefault="003429E3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hAnsi="Times New Roman" w:cs="Times New Roman"/>
        </w:rPr>
        <w:t>6.1 O valor da hora/relógio estabelecido conforme tabela abaixo, a serem pagos mensalmente, mediante apresentação de nota fiscal referente ao total de horas executadas no mês e planilha de controle de assiduidade, a ser fornecida pelas Secretarias envolvidas. Do valor total, haverá as deduções fiscais obrigatórias</w:t>
      </w:r>
      <w:r w:rsidRPr="003429E3">
        <w:rPr>
          <w:rFonts w:ascii="Times New Roman" w:eastAsia="Arial" w:hAnsi="Times New Roman" w:cs="Times New Roman"/>
        </w:rPr>
        <w:t>.</w:t>
      </w:r>
    </w:p>
    <w:p w14:paraId="64137D84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lastRenderedPageBreak/>
        <w:t>6.2</w:t>
      </w:r>
      <w:r w:rsidRPr="003429E3">
        <w:rPr>
          <w:rFonts w:ascii="Times New Roman" w:hAnsi="Times New Roman" w:cs="Times New Roman"/>
        </w:rPr>
        <w:tab/>
        <w:t>Levantamentos em editais similares, recentes de municípios do Estado do Rio Grande do Sul, conforme documentos anexados no processo (DOC 1, DOC 2 e DOC 3), e baseado nas contratações feitas pelo município em anos anteriores, com valores calculados e corrigidos pelo IPCA (IBGE) indicando que a de hora-aula para oficineiros e arte-educadores, está dentro da média razoável e compatível com o mercado.</w:t>
      </w:r>
    </w:p>
    <w:p w14:paraId="5AC318BA" w14:textId="77777777" w:rsidR="003429E3" w:rsidRPr="003429E3" w:rsidRDefault="003429E3" w:rsidP="002B6FE7">
      <w:pPr>
        <w:jc w:val="both"/>
        <w:rPr>
          <w:rFonts w:ascii="Times New Roman" w:hAnsi="Times New Roman" w:cs="Times New Roman"/>
          <w:i/>
          <w:iCs/>
        </w:rPr>
      </w:pPr>
      <w:r w:rsidRPr="003429E3">
        <w:rPr>
          <w:rFonts w:ascii="Times New Roman" w:hAnsi="Times New Roman" w:cs="Times New Roman"/>
          <w:i/>
          <w:iCs/>
        </w:rPr>
        <w:t>Cálculo I: EDITAL 05/2021 CHAMAMENTO PÚBLICO Nº 05/2021 PROCESSO Nº 1.816/2021.</w:t>
      </w:r>
    </w:p>
    <w:p w14:paraId="0998875E" w14:textId="77777777" w:rsidR="003429E3" w:rsidRPr="003429E3" w:rsidRDefault="003429E3" w:rsidP="002B6FE7">
      <w:pPr>
        <w:jc w:val="both"/>
        <w:rPr>
          <w:rFonts w:ascii="Times New Roman" w:hAnsi="Times New Roman" w:cs="Times New Roman"/>
          <w:i/>
          <w:iCs/>
        </w:rPr>
      </w:pPr>
      <w:r w:rsidRPr="003429E3">
        <w:rPr>
          <w:rFonts w:ascii="Times New Roman" w:hAnsi="Times New Roman" w:cs="Times New Roman"/>
          <w:i/>
          <w:iCs/>
        </w:rPr>
        <w:t>Cálculo II: EDITAL 02/2022 CHAMAMENTO PÚBLICO Nº 02/2022 PROCESSO Nº 689/2022.</w:t>
      </w:r>
    </w:p>
    <w:p w14:paraId="3B8DD4ED" w14:textId="77777777" w:rsidR="003429E3" w:rsidRPr="003429E3" w:rsidRDefault="003429E3" w:rsidP="002B6FE7">
      <w:pPr>
        <w:jc w:val="both"/>
        <w:rPr>
          <w:rFonts w:ascii="Times New Roman" w:hAnsi="Times New Roman" w:cs="Times New Roman"/>
          <w:i/>
          <w:iCs/>
        </w:rPr>
      </w:pPr>
      <w:r w:rsidRPr="003429E3">
        <w:rPr>
          <w:rFonts w:ascii="Times New Roman" w:hAnsi="Times New Roman" w:cs="Times New Roman"/>
          <w:i/>
          <w:iCs/>
        </w:rPr>
        <w:t>Cálculo III: EDITAL 03/2022 CHAMAMENTO PÚBLICO Nº 03/2022 PROCESSO Nº 792/2022.</w:t>
      </w:r>
    </w:p>
    <w:p w14:paraId="4B2E4F47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6.3</w:t>
      </w:r>
      <w:r w:rsidRPr="003429E3">
        <w:rPr>
          <w:rFonts w:ascii="Times New Roman" w:hAnsi="Times New Roman" w:cs="Times New Roman"/>
        </w:rPr>
        <w:tab/>
        <w:t>O valor proposto será considerado completo e suficiente para a execução de todos os serviços, sendo desconsiderada qualquer reivindicação de pagamento adicional devido a erro ou a má interpretação de parte do participante. Não serão ressarcidas despesas com transportes, alimentação ou eventuais gastos realizados pelos oficineiros selecionados.</w:t>
      </w:r>
    </w:p>
    <w:p w14:paraId="4AA44610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6.4</w:t>
      </w:r>
      <w:r w:rsidRPr="003429E3">
        <w:rPr>
          <w:rFonts w:ascii="Times New Roman" w:hAnsi="Times New Roman" w:cs="Times New Roman"/>
        </w:rPr>
        <w:tab/>
        <w:t>Salienta-se que o pagamento somente será efetivado se não houver impedimento legal do proponente em receber o mesmo.</w:t>
      </w:r>
    </w:p>
    <w:p w14:paraId="1B20A38A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hAnsi="Times New Roman" w:cs="Times New Roman"/>
        </w:rPr>
        <w:t>6.5</w:t>
      </w:r>
      <w:r w:rsidRPr="003429E3">
        <w:rPr>
          <w:rFonts w:ascii="Times New Roman" w:hAnsi="Times New Roman" w:cs="Times New Roman"/>
        </w:rPr>
        <w:tab/>
        <w:t>É vedada a subcontratação ou transferência total ou parcial dos serviços que compõem o objeto do chamamento público.</w:t>
      </w:r>
    </w:p>
    <w:p w14:paraId="4E2EA2CC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6E2858C1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7. FORMA E CRITÉRIOS DE SELEÇÃO DO FORNECEDOR/PRESTADOR DE SERVIÇO</w:t>
      </w:r>
    </w:p>
    <w:p w14:paraId="1D6EB24D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bCs/>
          <w:color w:val="000000" w:themeColor="text1"/>
        </w:rPr>
        <w:t>7.1</w:t>
      </w:r>
      <w:r w:rsidRPr="003429E3">
        <w:rPr>
          <w:rFonts w:ascii="Times New Roman" w:eastAsia="Arial" w:hAnsi="Times New Roman" w:cs="Times New Roman"/>
          <w:color w:val="000000" w:themeColor="text1"/>
        </w:rPr>
        <w:t xml:space="preserve"> – Conforme edital de Credenciamento, Art. 78, inciso I, § 1º e o artigo 79 da Lei nº 14.133/2021, regulamentado pelo decreto nº 63/2024.</w:t>
      </w:r>
    </w:p>
    <w:p w14:paraId="3ABAF41D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3133C298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8. ESTIMATIVA DO VALOR DA CONTRATAÇÃO</w:t>
      </w:r>
    </w:p>
    <w:p w14:paraId="29BD14B1" w14:textId="3FC85B09" w:rsidR="003429E3" w:rsidRDefault="003429E3" w:rsidP="002B6FE7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8.1</w:t>
      </w:r>
      <w:r w:rsidRPr="003429E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429E3">
        <w:rPr>
          <w:rFonts w:ascii="Times New Roman" w:hAnsi="Times New Roman" w:cs="Times New Roman"/>
        </w:rPr>
        <w:t>O valor da hora/relógio fica estabelecido em R$ 40,00 (quarenta reais), a serem pagos mensalmente conforme tabela abaixo:</w:t>
      </w:r>
    </w:p>
    <w:p w14:paraId="04592D6F" w14:textId="77777777" w:rsidR="002B6FE7" w:rsidRPr="003429E3" w:rsidRDefault="002B6FE7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3"/>
        <w:gridCol w:w="4678"/>
        <w:gridCol w:w="1275"/>
        <w:gridCol w:w="1701"/>
      </w:tblGrid>
      <w:tr w:rsidR="003429E3" w:rsidRPr="003429E3" w14:paraId="41BE1378" w14:textId="77777777" w:rsidTr="002B6FE7">
        <w:trPr>
          <w:trHeight w:val="356"/>
        </w:trPr>
        <w:tc>
          <w:tcPr>
            <w:tcW w:w="1136" w:type="dxa"/>
          </w:tcPr>
          <w:p w14:paraId="4D08D9A8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ITEM</w:t>
            </w:r>
          </w:p>
        </w:tc>
        <w:tc>
          <w:tcPr>
            <w:tcW w:w="1133" w:type="dxa"/>
          </w:tcPr>
          <w:p w14:paraId="6792EC94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QUANT.</w:t>
            </w:r>
          </w:p>
          <w:p w14:paraId="0A8ACED9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</w:p>
        </w:tc>
        <w:tc>
          <w:tcPr>
            <w:tcW w:w="4678" w:type="dxa"/>
          </w:tcPr>
          <w:p w14:paraId="0A2E0F96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9E3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275" w:type="dxa"/>
          </w:tcPr>
          <w:p w14:paraId="24189C2D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 xml:space="preserve">VALOR </w:t>
            </w:r>
          </w:p>
          <w:p w14:paraId="5F2C240A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HORA</w:t>
            </w:r>
          </w:p>
        </w:tc>
        <w:tc>
          <w:tcPr>
            <w:tcW w:w="1701" w:type="dxa"/>
          </w:tcPr>
          <w:p w14:paraId="3B6F8E97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VALOR TOTAL</w:t>
            </w:r>
          </w:p>
        </w:tc>
      </w:tr>
      <w:tr w:rsidR="003429E3" w:rsidRPr="003429E3" w14:paraId="300C6A28" w14:textId="77777777" w:rsidTr="002B6FE7">
        <w:trPr>
          <w:trHeight w:val="356"/>
        </w:trPr>
        <w:tc>
          <w:tcPr>
            <w:tcW w:w="1136" w:type="dxa"/>
          </w:tcPr>
          <w:p w14:paraId="33FDA98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5E609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AC369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3" w:type="dxa"/>
          </w:tcPr>
          <w:p w14:paraId="59B6AEA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57CD5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6D0F5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19F2782A" w14:textId="77777777" w:rsidR="003429E3" w:rsidRPr="002B6FE7" w:rsidRDefault="003429E3" w:rsidP="003429E3">
            <w:pPr>
              <w:tabs>
                <w:tab w:val="left" w:pos="6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e treinamento de artes marciais, na modalidade Jiu-Jitsu,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05F8AAE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0B92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8CF713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2DEF53D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6F507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6DDEE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52C4D767" w14:textId="77777777" w:rsidTr="002B6FE7">
        <w:trPr>
          <w:trHeight w:val="356"/>
        </w:trPr>
        <w:tc>
          <w:tcPr>
            <w:tcW w:w="1136" w:type="dxa"/>
          </w:tcPr>
          <w:p w14:paraId="6751432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89A84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096A5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3" w:type="dxa"/>
          </w:tcPr>
          <w:p w14:paraId="5B421899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B682D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C75DF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786C5BA3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Educador Físico para aulas, treinamentos e instruções básicas de Futsal, futebol, atletismo, voleibol entre outras modalidades desportivas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70048209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FD7CF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B1018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6B93749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DF1E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65BB0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4373DA98" w14:textId="77777777" w:rsidTr="002B6FE7">
        <w:trPr>
          <w:trHeight w:val="1456"/>
        </w:trPr>
        <w:tc>
          <w:tcPr>
            <w:tcW w:w="1136" w:type="dxa"/>
          </w:tcPr>
          <w:p w14:paraId="64887EC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749BD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8C6BFE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  03</w:t>
            </w:r>
          </w:p>
          <w:p w14:paraId="2517A8AC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AE8735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1D85C2F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96295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BDE39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45D1465D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 xml:space="preserve">Instrutor especializado para aulas de dança, na modalidade ballet, para jovens e crianças no PROJES, semanalmente, sendo 2 horas no turno da manhã e 2 horas no período da tarde, num total de 20 horas mês, para um período de 12 (doze)  </w:t>
            </w:r>
            <w:r w:rsidRPr="002B6FE7">
              <w:rPr>
                <w:rFonts w:ascii="Times New Roman" w:hAnsi="Times New Roman" w:cs="Times New Roman"/>
              </w:rPr>
              <w:lastRenderedPageBreak/>
              <w:t>meses;</w:t>
            </w:r>
          </w:p>
        </w:tc>
        <w:tc>
          <w:tcPr>
            <w:tcW w:w="1275" w:type="dxa"/>
          </w:tcPr>
          <w:p w14:paraId="0885393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F0241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A5093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325EE62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AF82C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3A44F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59875BA9" w14:textId="77777777" w:rsidTr="002B6FE7">
        <w:trPr>
          <w:trHeight w:val="1566"/>
        </w:trPr>
        <w:tc>
          <w:tcPr>
            <w:tcW w:w="1136" w:type="dxa"/>
          </w:tcPr>
          <w:p w14:paraId="4E95DB8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13898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8F144D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   04</w:t>
            </w:r>
          </w:p>
        </w:tc>
        <w:tc>
          <w:tcPr>
            <w:tcW w:w="1133" w:type="dxa"/>
          </w:tcPr>
          <w:p w14:paraId="0A0A79C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EFB7A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64E65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02E4A62B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e treinamento de artes marciais, na modalidade Karatê,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18C772F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91980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81A3B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2A72DAF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47A2C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3D879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09A62753" w14:textId="77777777" w:rsidTr="002B6FE7">
        <w:trPr>
          <w:trHeight w:val="1525"/>
        </w:trPr>
        <w:tc>
          <w:tcPr>
            <w:tcW w:w="1136" w:type="dxa"/>
          </w:tcPr>
          <w:p w14:paraId="38D437E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70E2F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C0265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133" w:type="dxa"/>
          </w:tcPr>
          <w:p w14:paraId="778B1D0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E4D44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B0A00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61F90104" w14:textId="77777777" w:rsidR="003429E3" w:rsidRPr="002B6FE7" w:rsidRDefault="003429E3" w:rsidP="003429E3">
            <w:pPr>
              <w:spacing w:line="360" w:lineRule="auto"/>
              <w:ind w:left="41" w:right="-227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de xadrez,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28A8DEA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73861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EBE1C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2F410C1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78EFB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91563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0C89A025" w14:textId="77777777" w:rsidTr="002B6FE7">
        <w:trPr>
          <w:trHeight w:val="1262"/>
        </w:trPr>
        <w:tc>
          <w:tcPr>
            <w:tcW w:w="1136" w:type="dxa"/>
          </w:tcPr>
          <w:p w14:paraId="463F415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3BB7F0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B05EFA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</w:tcPr>
          <w:p w14:paraId="3DC718D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115ED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6FB99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678" w:type="dxa"/>
          </w:tcPr>
          <w:p w14:paraId="0430AAA2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de ginastica aeróbica, Pilates e treinamento funcional, na ACADEMIA DE SAÚDE, semanalmente, num total de 48 horas mês, para um período de 12 (doze) meses.</w:t>
            </w:r>
          </w:p>
          <w:p w14:paraId="5A0EC039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</w:tc>
        <w:tc>
          <w:tcPr>
            <w:tcW w:w="1275" w:type="dxa"/>
          </w:tcPr>
          <w:p w14:paraId="02F12D7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969F12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54D3C9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 xml:space="preserve">   R$40,00</w:t>
            </w:r>
          </w:p>
        </w:tc>
        <w:tc>
          <w:tcPr>
            <w:tcW w:w="1701" w:type="dxa"/>
          </w:tcPr>
          <w:p w14:paraId="014DB18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A0EE2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4DCFAA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R$23.040,00</w:t>
            </w:r>
          </w:p>
        </w:tc>
      </w:tr>
      <w:tr w:rsidR="003429E3" w:rsidRPr="003429E3" w14:paraId="57F550C2" w14:textId="77777777" w:rsidTr="002B6FE7">
        <w:trPr>
          <w:trHeight w:val="1266"/>
        </w:trPr>
        <w:tc>
          <w:tcPr>
            <w:tcW w:w="1136" w:type="dxa"/>
          </w:tcPr>
          <w:p w14:paraId="16D16CC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133" w:type="dxa"/>
          </w:tcPr>
          <w:p w14:paraId="7B46F71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678" w:type="dxa"/>
          </w:tcPr>
          <w:p w14:paraId="6C831828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de Artesanato para desenvolver atividades de artes e manualidade para a população atendida pelo,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7C42A3D9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  <w:p w14:paraId="2394BCA3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1C1575FC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275" w:type="dxa"/>
          </w:tcPr>
          <w:p w14:paraId="7E5C03E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0FDB4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5C7C4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691873D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0632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88D8E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3429E3" w:rsidRPr="003429E3" w14:paraId="62ECDE03" w14:textId="77777777" w:rsidTr="002B6FE7">
        <w:trPr>
          <w:trHeight w:val="1266"/>
        </w:trPr>
        <w:tc>
          <w:tcPr>
            <w:tcW w:w="1136" w:type="dxa"/>
          </w:tcPr>
          <w:p w14:paraId="792809A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133" w:type="dxa"/>
          </w:tcPr>
          <w:p w14:paraId="10072A1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678" w:type="dxa"/>
          </w:tcPr>
          <w:p w14:paraId="7DE61602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de karatê para desenvolver atividades marciais e culturais para crianças e adolescentes atendidos pelo 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7EE73545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lastRenderedPageBreak/>
              <w:t>TURNO: manhã e tarde.</w:t>
            </w:r>
          </w:p>
          <w:p w14:paraId="06F3A3A9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4BDA4D28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275" w:type="dxa"/>
          </w:tcPr>
          <w:p w14:paraId="10CECB4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5A25A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63925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37F12A0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E6515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CC628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3429E3" w:rsidRPr="003429E3" w14:paraId="4DDE08FF" w14:textId="77777777" w:rsidTr="002B6FE7">
        <w:trPr>
          <w:trHeight w:val="1266"/>
        </w:trPr>
        <w:tc>
          <w:tcPr>
            <w:tcW w:w="1136" w:type="dxa"/>
          </w:tcPr>
          <w:p w14:paraId="340DF46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lastRenderedPageBreak/>
              <w:t>09</w:t>
            </w:r>
          </w:p>
        </w:tc>
        <w:tc>
          <w:tcPr>
            <w:tcW w:w="1133" w:type="dxa"/>
          </w:tcPr>
          <w:p w14:paraId="1666E38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678" w:type="dxa"/>
          </w:tcPr>
          <w:p w14:paraId="0434458F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de música para ensinar teoria musical, técnicas de execução e habilidades de escuta para crianças e adolescentes atendidos pelo 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645D2E4D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  <w:p w14:paraId="65C63861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006DDD79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275" w:type="dxa"/>
          </w:tcPr>
          <w:p w14:paraId="11D6249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460F6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C95B9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50CA789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80BAB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88602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3429E3" w:rsidRPr="003429E3" w14:paraId="3B9AFC38" w14:textId="77777777" w:rsidTr="002B6FE7">
        <w:trPr>
          <w:trHeight w:val="1266"/>
        </w:trPr>
        <w:tc>
          <w:tcPr>
            <w:tcW w:w="1136" w:type="dxa"/>
          </w:tcPr>
          <w:p w14:paraId="5A0BF20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3" w:type="dxa"/>
          </w:tcPr>
          <w:p w14:paraId="1750FD1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4678" w:type="dxa"/>
          </w:tcPr>
          <w:p w14:paraId="190B2412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em Artesanato (crochê, tricô, fuxico, macramê e pintura), para ministração de aulas, semanalmente num total de 48 horas mês, para atender a população usuária do SUS que necessitem de apoio da saúde mental e psicossocial. Tendo em vista, em dar continuidade nos serviços do PLANO DE AÇÃO DAS OFICINAS TERAPEUTICAS EM SAÚDE MENTAL NA ESTRATÉGIA DE SAÚDE DA FAMÍLIA, para o período de 12 (doze) meses.</w:t>
            </w:r>
          </w:p>
          <w:p w14:paraId="5B73748B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</w:tc>
        <w:tc>
          <w:tcPr>
            <w:tcW w:w="1275" w:type="dxa"/>
          </w:tcPr>
          <w:p w14:paraId="774AE69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7C1C0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4ADEE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7E551E0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6DC68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66676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R$23.040,00</w:t>
            </w:r>
          </w:p>
        </w:tc>
      </w:tr>
      <w:tr w:rsidR="003429E3" w:rsidRPr="003429E3" w14:paraId="232E9866" w14:textId="77777777" w:rsidTr="002B6FE7">
        <w:trPr>
          <w:trHeight w:val="509"/>
        </w:trPr>
        <w:tc>
          <w:tcPr>
            <w:tcW w:w="6947" w:type="dxa"/>
            <w:gridSpan w:val="3"/>
          </w:tcPr>
          <w:p w14:paraId="43CAC397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2976" w:type="dxa"/>
            <w:gridSpan w:val="2"/>
          </w:tcPr>
          <w:p w14:paraId="54BE4A2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b/>
              </w:rPr>
              <w:t>R$ 209.280,00</w:t>
            </w:r>
          </w:p>
        </w:tc>
      </w:tr>
    </w:tbl>
    <w:p w14:paraId="4D9954AD" w14:textId="77777777" w:rsidR="003429E3" w:rsidRPr="003429E3" w:rsidRDefault="003429E3" w:rsidP="002B6FE7">
      <w:pPr>
        <w:tabs>
          <w:tab w:val="left" w:pos="426"/>
        </w:tabs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26957B60" w14:textId="77777777" w:rsidR="002B6FE7" w:rsidRDefault="003429E3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9. PROVIDÊNCIAS PRÉVIAS AO CONTRATO</w:t>
      </w:r>
    </w:p>
    <w:p w14:paraId="045EA6C1" w14:textId="5472D6B1" w:rsidR="003429E3" w:rsidRPr="003429E3" w:rsidRDefault="002B6FE7" w:rsidP="002B6FE7">
      <w:pPr>
        <w:tabs>
          <w:tab w:val="left" w:pos="1335"/>
        </w:tabs>
        <w:jc w:val="both"/>
        <w:rPr>
          <w:bCs/>
          <w:color w:val="000000"/>
        </w:rPr>
      </w:pPr>
      <w:r w:rsidRPr="002B6FE7">
        <w:rPr>
          <w:rFonts w:ascii="Times New Roman" w:eastAsia="Arial" w:hAnsi="Times New Roman" w:cs="Times New Roman"/>
        </w:rPr>
        <w:t>9.1.</w:t>
      </w:r>
      <w:r>
        <w:rPr>
          <w:rFonts w:ascii="Times New Roman" w:eastAsia="Arial" w:hAnsi="Times New Roman" w:cs="Times New Roman"/>
          <w:b/>
        </w:rPr>
        <w:t xml:space="preserve"> </w:t>
      </w:r>
      <w:r w:rsidR="003429E3" w:rsidRPr="003429E3">
        <w:rPr>
          <w:bCs/>
          <w:color w:val="000000"/>
        </w:rPr>
        <w:t>As secretarias indicarão servidores para atuarem como gestor e fiscal do contrato.</w:t>
      </w:r>
    </w:p>
    <w:p w14:paraId="3E2FE93E" w14:textId="2647AF1D" w:rsidR="003429E3" w:rsidRPr="003429E3" w:rsidRDefault="002B6FE7" w:rsidP="002B6FE7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9.2. </w:t>
      </w:r>
      <w:r w:rsidR="003429E3" w:rsidRPr="003429E3">
        <w:rPr>
          <w:bCs/>
          <w:color w:val="000000"/>
          <w:sz w:val="22"/>
          <w:szCs w:val="22"/>
        </w:rPr>
        <w:t>Ademais, para que a pretendida contratação tenha sucesso, é preciso que outras etapas sejam concluídas, quais sejam:</w:t>
      </w:r>
    </w:p>
    <w:p w14:paraId="4F13D307" w14:textId="77777777" w:rsidR="003429E3" w:rsidRPr="003429E3" w:rsidRDefault="003429E3" w:rsidP="00AB5269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Designação em portaria de pregoeiro, equipe de apoio, agente de contratação (conforme o caso);</w:t>
      </w:r>
    </w:p>
    <w:p w14:paraId="469395C6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Elaboração de minuta do contrato</w:t>
      </w:r>
    </w:p>
    <w:p w14:paraId="26E5ABCA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Encaminhamento do processo para análise jurídica (conforme o caso) nos termos no Decreto n°64/24;</w:t>
      </w:r>
    </w:p>
    <w:p w14:paraId="53FC3C93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Análise da manifestação jurídica e atendimento aos apontamentos constantes no parecer, mediante Nota Técnica com os ajustes indicados;</w:t>
      </w:r>
    </w:p>
    <w:p w14:paraId="0EACA53A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Publicação e divulgação do edital e anexos;</w:t>
      </w:r>
    </w:p>
    <w:p w14:paraId="104B6309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Resposta e eventuais pedidos de esclarecimentos e/ou impugnação, caso aplicável;</w:t>
      </w:r>
    </w:p>
    <w:p w14:paraId="37231641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Realização do certame, com suas respectivas etapas;</w:t>
      </w:r>
    </w:p>
    <w:p w14:paraId="5819881D" w14:textId="1601A655" w:rsidR="003429E3" w:rsidRDefault="003429E3" w:rsidP="00AB5269">
      <w:pPr>
        <w:pStyle w:val="NormalWeb"/>
        <w:numPr>
          <w:ilvl w:val="0"/>
          <w:numId w:val="16"/>
        </w:numPr>
        <w:tabs>
          <w:tab w:val="left" w:pos="142"/>
        </w:tabs>
        <w:spacing w:before="0" w:beforeAutospacing="0" w:after="0" w:afterAutospacing="0"/>
        <w:ind w:left="426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 xml:space="preserve">Assinatura e publicação do contrato. </w:t>
      </w:r>
    </w:p>
    <w:p w14:paraId="2D18F819" w14:textId="77777777" w:rsidR="00AB5269" w:rsidRPr="003429E3" w:rsidRDefault="00AB5269" w:rsidP="00AB5269">
      <w:pPr>
        <w:pStyle w:val="NormalWeb"/>
        <w:tabs>
          <w:tab w:val="left" w:pos="142"/>
        </w:tabs>
        <w:spacing w:before="0" w:beforeAutospacing="0" w:after="0" w:afterAutospacing="0"/>
        <w:ind w:left="720"/>
        <w:jc w:val="both"/>
        <w:rPr>
          <w:bCs/>
          <w:color w:val="000000"/>
          <w:sz w:val="22"/>
          <w:szCs w:val="22"/>
        </w:rPr>
      </w:pPr>
    </w:p>
    <w:p w14:paraId="6687ABD5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10. ADEQUAÇÃO ORÇAMENTÁRIA</w:t>
      </w:r>
    </w:p>
    <w:p w14:paraId="7DD7E869" w14:textId="2AEC46A1" w:rsidR="003429E3" w:rsidRPr="003429E3" w:rsidRDefault="00AB5269" w:rsidP="003429E3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10.1.</w:t>
      </w:r>
      <w:r w:rsidR="003429E3" w:rsidRPr="003429E3">
        <w:rPr>
          <w:rFonts w:ascii="Times New Roman" w:eastAsia="Arial" w:hAnsi="Times New Roman" w:cs="Times New Roman"/>
          <w:color w:val="000000" w:themeColor="text1"/>
        </w:rPr>
        <w:t>O dispêndio financeiro decorrente da contratação ora pretendida decorrerá das dotações orçamentárias funcionais pragmáticas abaixo descritas:</w:t>
      </w:r>
    </w:p>
    <w:p w14:paraId="5EFC02C6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Ind w:w="145" w:type="dxa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3"/>
      </w:tblGrid>
      <w:tr w:rsidR="003429E3" w:rsidRPr="003429E3" w14:paraId="0A39891B" w14:textId="77777777" w:rsidTr="003429E3">
        <w:tc>
          <w:tcPr>
            <w:tcW w:w="2371" w:type="dxa"/>
          </w:tcPr>
          <w:p w14:paraId="05033EE0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OFICINA</w:t>
            </w:r>
          </w:p>
        </w:tc>
        <w:tc>
          <w:tcPr>
            <w:tcW w:w="2372" w:type="dxa"/>
          </w:tcPr>
          <w:p w14:paraId="688FBBCA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CÓD. RED.</w:t>
            </w:r>
          </w:p>
        </w:tc>
        <w:tc>
          <w:tcPr>
            <w:tcW w:w="2372" w:type="dxa"/>
          </w:tcPr>
          <w:p w14:paraId="6D2418DC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PROJ. ATIV.</w:t>
            </w:r>
          </w:p>
        </w:tc>
        <w:tc>
          <w:tcPr>
            <w:tcW w:w="2373" w:type="dxa"/>
          </w:tcPr>
          <w:p w14:paraId="1CDAA004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ELEM. DESP.</w:t>
            </w:r>
          </w:p>
        </w:tc>
      </w:tr>
      <w:tr w:rsidR="003429E3" w:rsidRPr="003429E3" w14:paraId="4E7ADA29" w14:textId="77777777" w:rsidTr="003429E3">
        <w:tc>
          <w:tcPr>
            <w:tcW w:w="2371" w:type="dxa"/>
            <w:vMerge w:val="restart"/>
          </w:tcPr>
          <w:p w14:paraId="5C4D8781" w14:textId="77777777" w:rsidR="003429E3" w:rsidRPr="003429E3" w:rsidRDefault="003429E3" w:rsidP="003429E3">
            <w:pPr>
              <w:tabs>
                <w:tab w:val="left" w:pos="561"/>
              </w:tabs>
              <w:spacing w:before="4" w:line="360" w:lineRule="auto"/>
              <w:ind w:right="141" w:hanging="145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PROJES</w:t>
            </w:r>
          </w:p>
        </w:tc>
        <w:tc>
          <w:tcPr>
            <w:tcW w:w="2372" w:type="dxa"/>
          </w:tcPr>
          <w:p w14:paraId="255450A2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372" w:type="dxa"/>
          </w:tcPr>
          <w:p w14:paraId="2EA6187D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373" w:type="dxa"/>
          </w:tcPr>
          <w:p w14:paraId="350651BF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  <w:tr w:rsidR="003429E3" w:rsidRPr="003429E3" w14:paraId="73519CC3" w14:textId="77777777" w:rsidTr="003429E3">
        <w:tc>
          <w:tcPr>
            <w:tcW w:w="2371" w:type="dxa"/>
            <w:vMerge/>
          </w:tcPr>
          <w:p w14:paraId="5A104590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3D498A04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372" w:type="dxa"/>
          </w:tcPr>
          <w:p w14:paraId="49409A16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373" w:type="dxa"/>
          </w:tcPr>
          <w:p w14:paraId="4E6427A4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  <w:tr w:rsidR="003429E3" w:rsidRPr="003429E3" w14:paraId="36B9CCA3" w14:textId="77777777" w:rsidTr="003429E3">
        <w:tc>
          <w:tcPr>
            <w:tcW w:w="2371" w:type="dxa"/>
            <w:vMerge/>
          </w:tcPr>
          <w:p w14:paraId="1CF7CB0B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6935358B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372" w:type="dxa"/>
          </w:tcPr>
          <w:p w14:paraId="3953F973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3.012</w:t>
            </w:r>
          </w:p>
        </w:tc>
        <w:tc>
          <w:tcPr>
            <w:tcW w:w="2373" w:type="dxa"/>
          </w:tcPr>
          <w:p w14:paraId="65959674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  <w:tr w:rsidR="003429E3" w:rsidRPr="003429E3" w14:paraId="7AF28A14" w14:textId="77777777" w:rsidTr="003429E3">
        <w:tc>
          <w:tcPr>
            <w:tcW w:w="2371" w:type="dxa"/>
          </w:tcPr>
          <w:p w14:paraId="10EC63A8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SCFV e PAIF</w:t>
            </w:r>
          </w:p>
        </w:tc>
        <w:tc>
          <w:tcPr>
            <w:tcW w:w="2372" w:type="dxa"/>
          </w:tcPr>
          <w:p w14:paraId="57B7E0B9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372" w:type="dxa"/>
          </w:tcPr>
          <w:p w14:paraId="4434F7FE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2.135</w:t>
            </w:r>
          </w:p>
        </w:tc>
        <w:tc>
          <w:tcPr>
            <w:tcW w:w="2373" w:type="dxa"/>
          </w:tcPr>
          <w:p w14:paraId="3F1A9C7F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3.3.90.39.05</w:t>
            </w:r>
          </w:p>
        </w:tc>
      </w:tr>
      <w:tr w:rsidR="003429E3" w:rsidRPr="003429E3" w14:paraId="1BEC06B9" w14:textId="77777777" w:rsidTr="003429E3">
        <w:tc>
          <w:tcPr>
            <w:tcW w:w="2371" w:type="dxa"/>
          </w:tcPr>
          <w:p w14:paraId="45A80838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SAÚDE</w:t>
            </w:r>
          </w:p>
        </w:tc>
        <w:tc>
          <w:tcPr>
            <w:tcW w:w="2372" w:type="dxa"/>
          </w:tcPr>
          <w:p w14:paraId="5A5015FF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72" w:type="dxa"/>
          </w:tcPr>
          <w:p w14:paraId="4D68C6AE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2.095</w:t>
            </w:r>
          </w:p>
        </w:tc>
        <w:tc>
          <w:tcPr>
            <w:tcW w:w="2373" w:type="dxa"/>
          </w:tcPr>
          <w:p w14:paraId="479AE265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</w:tbl>
    <w:p w14:paraId="48CAAC5E" w14:textId="77777777" w:rsidR="003429E3" w:rsidRPr="003429E3" w:rsidRDefault="003429E3" w:rsidP="003429E3">
      <w:pPr>
        <w:spacing w:before="240" w:after="240" w:line="360" w:lineRule="auto"/>
        <w:jc w:val="right"/>
        <w:rPr>
          <w:rFonts w:ascii="Times New Roman" w:eastAsia="Arial" w:hAnsi="Times New Roman" w:cs="Times New Roman"/>
          <w:color w:val="000000" w:themeColor="text1"/>
        </w:rPr>
      </w:pPr>
      <w:r w:rsidRPr="003429E3">
        <w:rPr>
          <w:rFonts w:ascii="Times New Roman" w:eastAsia="Arial" w:hAnsi="Times New Roman" w:cs="Times New Roman"/>
          <w:color w:val="000000" w:themeColor="text1"/>
        </w:rPr>
        <w:t xml:space="preserve"> Barra do Quaraí/RS, 18 de agosto de 2025.  </w:t>
      </w:r>
    </w:p>
    <w:p w14:paraId="1D3DC610" w14:textId="77777777" w:rsidR="003429E3" w:rsidRPr="003429E3" w:rsidRDefault="003429E3" w:rsidP="00C21991">
      <w:pPr>
        <w:spacing w:before="1"/>
        <w:ind w:left="573" w:right="572"/>
        <w:jc w:val="center"/>
        <w:rPr>
          <w:rFonts w:ascii="Times New Roman" w:hAnsi="Times New Roman" w:cs="Times New Roman"/>
          <w:b/>
        </w:rPr>
      </w:pPr>
    </w:p>
    <w:p w14:paraId="06E85554" w14:textId="690FFE3B" w:rsidR="00F14552" w:rsidRPr="0076055C" w:rsidRDefault="00F14552" w:rsidP="0076055C">
      <w:pPr>
        <w:rPr>
          <w:rFonts w:ascii="Arial"/>
          <w:b/>
        </w:rPr>
      </w:pPr>
      <w:bookmarkStart w:id="0" w:name="_GoBack"/>
      <w:bookmarkEnd w:id="0"/>
    </w:p>
    <w:p w14:paraId="4824FE1A" w14:textId="24A73954" w:rsidR="0076055C" w:rsidRPr="00AB5269" w:rsidRDefault="0076055C" w:rsidP="0076055C">
      <w:pPr>
        <w:pStyle w:val="Corpodetexto"/>
        <w:spacing w:before="194"/>
        <w:rPr>
          <w:rFonts w:ascii="Times New Roman" w:hAnsi="Times New Roman" w:cs="Times New Roman"/>
        </w:rPr>
      </w:pPr>
    </w:p>
    <w:sectPr w:rsidR="0076055C" w:rsidRPr="00AB5269">
      <w:headerReference w:type="default" r:id="rId11"/>
      <w:footerReference w:type="default" r:id="rId12"/>
      <w:pgSz w:w="11910" w:h="16840"/>
      <w:pgMar w:top="1900" w:right="992" w:bottom="280" w:left="1275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ABE4" w14:textId="77777777" w:rsidR="005D1E0C" w:rsidRDefault="005D1E0C">
      <w:r>
        <w:separator/>
      </w:r>
    </w:p>
  </w:endnote>
  <w:endnote w:type="continuationSeparator" w:id="0">
    <w:p w14:paraId="71119FFF" w14:textId="77777777" w:rsidR="005D1E0C" w:rsidRDefault="005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33334"/>
      <w:docPartObj>
        <w:docPartGallery w:val="Page Numbers (Bottom of Page)"/>
        <w:docPartUnique/>
      </w:docPartObj>
    </w:sdtPr>
    <w:sdtEndPr/>
    <w:sdtContent>
      <w:p w14:paraId="04537F1F" w14:textId="50C376F4" w:rsidR="003429E3" w:rsidRDefault="003429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5C" w:rsidRPr="0076055C">
          <w:rPr>
            <w:noProof/>
            <w:lang w:val="pt-BR"/>
          </w:rPr>
          <w:t>7</w:t>
        </w:r>
        <w:r>
          <w:fldChar w:fldCharType="end"/>
        </w:r>
      </w:p>
    </w:sdtContent>
  </w:sdt>
  <w:p w14:paraId="14AADCBC" w14:textId="77777777" w:rsidR="003429E3" w:rsidRDefault="003429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37AFF" w14:textId="77777777" w:rsidR="005D1E0C" w:rsidRDefault="005D1E0C">
      <w:r>
        <w:separator/>
      </w:r>
    </w:p>
  </w:footnote>
  <w:footnote w:type="continuationSeparator" w:id="0">
    <w:p w14:paraId="5B6892E2" w14:textId="77777777" w:rsidR="005D1E0C" w:rsidRDefault="005D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7DCB" w14:textId="1E32E15C" w:rsidR="003429E3" w:rsidRDefault="003429E3" w:rsidP="00DB6153">
    <w:pPr>
      <w:pStyle w:val="Cabealho"/>
    </w:pPr>
    <w:r>
      <w:rPr>
        <w:rFonts w:ascii="Lucida Bright" w:hAnsi="Lucida Bright"/>
        <w:b/>
        <w:noProof/>
        <w:sz w:val="20"/>
        <w:szCs w:val="20"/>
        <w:lang w:val="pt-BR" w:eastAsia="pt-BR"/>
      </w:rPr>
      <w:drawing>
        <wp:anchor distT="0" distB="0" distL="114300" distR="114300" simplePos="0" relativeHeight="251664384" behindDoc="0" locked="0" layoutInCell="1" allowOverlap="1" wp14:anchorId="18619925" wp14:editId="075CA4EE">
          <wp:simplePos x="0" y="0"/>
          <wp:positionH relativeFrom="margin">
            <wp:posOffset>2613660</wp:posOffset>
          </wp:positionH>
          <wp:positionV relativeFrom="margin">
            <wp:posOffset>-1093470</wp:posOffset>
          </wp:positionV>
          <wp:extent cx="433070" cy="426720"/>
          <wp:effectExtent l="0" t="0" r="508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C25837" w14:textId="77A3B5D2" w:rsidR="003429E3" w:rsidRPr="004574DB" w:rsidRDefault="003429E3" w:rsidP="00924A62">
    <w:pPr>
      <w:pBdr>
        <w:bottom w:val="single" w:sz="12" w:space="1" w:color="000000"/>
      </w:pBdr>
      <w:jc w:val="center"/>
      <w:rPr>
        <w:rFonts w:ascii="Lucida Bright" w:hAnsi="Lucida Bright"/>
        <w:b/>
        <w:sz w:val="20"/>
        <w:szCs w:val="20"/>
      </w:rPr>
    </w:pPr>
    <w:r w:rsidRPr="004574DB">
      <w:rPr>
        <w:rFonts w:ascii="Lucida Bright" w:hAnsi="Lucida Bright"/>
        <w:b/>
        <w:sz w:val="20"/>
        <w:szCs w:val="20"/>
      </w:rPr>
      <w:t>PREFEITURA MUNICIPAL DA BARRA DO QUARAÍ</w:t>
    </w:r>
  </w:p>
  <w:p w14:paraId="4ABF15E3" w14:textId="660D5975" w:rsidR="003429E3" w:rsidRDefault="003429E3" w:rsidP="00924A62">
    <w:pPr>
      <w:pBdr>
        <w:bottom w:val="single" w:sz="12" w:space="1" w:color="000000"/>
      </w:pBdr>
      <w:jc w:val="center"/>
      <w:rPr>
        <w:rFonts w:ascii="Lucida Bright" w:hAnsi="Lucida Bright"/>
        <w:b/>
        <w:sz w:val="20"/>
        <w:szCs w:val="20"/>
      </w:rPr>
    </w:pPr>
    <w:r w:rsidRPr="004574DB">
      <w:rPr>
        <w:rFonts w:ascii="Segoe UI Symbol" w:hAnsi="Segoe UI Symbol" w:cs="Segoe UI Symbol"/>
        <w:b/>
        <w:sz w:val="20"/>
        <w:szCs w:val="20"/>
      </w:rPr>
      <w:t>✉</w:t>
    </w:r>
    <w:r w:rsidRPr="004574DB">
      <w:rPr>
        <w:rFonts w:ascii="Lucida Bright" w:hAnsi="Lucida Bright"/>
        <w:b/>
        <w:sz w:val="20"/>
        <w:szCs w:val="20"/>
      </w:rPr>
      <w:t xml:space="preserve"> Rua Quaraí </w:t>
    </w:r>
    <w:r>
      <w:rPr>
        <w:rFonts w:ascii="Lucida Bright" w:hAnsi="Lucida Bright"/>
        <w:b/>
        <w:sz w:val="20"/>
        <w:szCs w:val="20"/>
      </w:rPr>
      <w:t>n</w:t>
    </w:r>
    <w:r w:rsidRPr="004574DB">
      <w:rPr>
        <w:rFonts w:ascii="Lucida Bright" w:hAnsi="Lucida Bright"/>
        <w:b/>
        <w:sz w:val="20"/>
        <w:szCs w:val="20"/>
      </w:rPr>
      <w:t xml:space="preserve">. 154 - </w:t>
    </w:r>
    <w:r w:rsidRPr="004574DB">
      <w:rPr>
        <w:rFonts w:ascii="Segoe UI Symbol" w:hAnsi="Segoe UI Symbol" w:cs="Segoe UI Symbol"/>
        <w:b/>
        <w:sz w:val="20"/>
        <w:szCs w:val="20"/>
      </w:rPr>
      <w:t>☎</w:t>
    </w:r>
    <w:r>
      <w:rPr>
        <w:rFonts w:ascii="Lucida Bright" w:hAnsi="Lucida Bright"/>
        <w:b/>
        <w:sz w:val="20"/>
        <w:szCs w:val="20"/>
      </w:rPr>
      <w:t xml:space="preserve"> 0800 055 3573</w:t>
    </w:r>
    <w:r w:rsidRPr="004574DB">
      <w:rPr>
        <w:rFonts w:ascii="Lucida Bright" w:hAnsi="Lucida Bright"/>
        <w:b/>
        <w:sz w:val="20"/>
        <w:szCs w:val="20"/>
      </w:rPr>
      <w:t xml:space="preserve"> - CEP: 97.538-000</w:t>
    </w:r>
  </w:p>
  <w:p w14:paraId="49D1A90F" w14:textId="0F3A3EE7" w:rsidR="003429E3" w:rsidRPr="00924A62" w:rsidRDefault="003429E3" w:rsidP="00924A62">
    <w:pPr>
      <w:pBdr>
        <w:bottom w:val="single" w:sz="12" w:space="1" w:color="000000"/>
      </w:pBdr>
      <w:spacing w:line="360" w:lineRule="auto"/>
      <w:jc w:val="center"/>
      <w:rPr>
        <w:rFonts w:ascii="Lucida Bright" w:hAnsi="Lucida Bright"/>
        <w:b/>
        <w:color w:val="0000FF" w:themeColor="hyperlink"/>
        <w:sz w:val="20"/>
        <w:szCs w:val="20"/>
        <w:u w:val="single"/>
      </w:rPr>
    </w:pPr>
    <w:r w:rsidRPr="004574DB">
      <w:rPr>
        <w:rFonts w:ascii="Lucida Bright" w:hAnsi="Lucida Bright"/>
        <w:b/>
        <w:sz w:val="20"/>
        <w:szCs w:val="20"/>
      </w:rPr>
      <w:t xml:space="preserve">Site: www.barradoquarai.rs.gov.br - E-mail: </w:t>
    </w:r>
    <w:hyperlink r:id="rId2" w:history="1">
      <w:r w:rsidRPr="004D5ADC">
        <w:rPr>
          <w:rStyle w:val="Hyperlink"/>
          <w:rFonts w:ascii="Lucida Bright" w:hAnsi="Lucida Bright"/>
          <w:b/>
          <w:sz w:val="20"/>
          <w:szCs w:val="20"/>
        </w:rPr>
        <w:t>licitacao@barradoquarai.rs.gov.br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966"/>
    <w:multiLevelType w:val="hybridMultilevel"/>
    <w:tmpl w:val="2B4A1C7A"/>
    <w:lvl w:ilvl="0" w:tplc="D99A7912">
      <w:start w:val="1"/>
      <w:numFmt w:val="lowerLetter"/>
      <w:lvlText w:val="%1)"/>
      <w:lvlJc w:val="left"/>
      <w:pPr>
        <w:ind w:left="400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1860270">
      <w:numFmt w:val="bullet"/>
      <w:lvlText w:val="•"/>
      <w:lvlJc w:val="left"/>
      <w:pPr>
        <w:ind w:left="1323" w:hanging="256"/>
      </w:pPr>
      <w:rPr>
        <w:rFonts w:hint="default"/>
        <w:lang w:val="pt-PT" w:eastAsia="en-US" w:bidi="ar-SA"/>
      </w:rPr>
    </w:lvl>
    <w:lvl w:ilvl="2" w:tplc="EBA6E84C">
      <w:numFmt w:val="bullet"/>
      <w:lvlText w:val="•"/>
      <w:lvlJc w:val="left"/>
      <w:pPr>
        <w:ind w:left="2247" w:hanging="256"/>
      </w:pPr>
      <w:rPr>
        <w:rFonts w:hint="default"/>
        <w:lang w:val="pt-PT" w:eastAsia="en-US" w:bidi="ar-SA"/>
      </w:rPr>
    </w:lvl>
    <w:lvl w:ilvl="3" w:tplc="322C0A2C">
      <w:numFmt w:val="bullet"/>
      <w:lvlText w:val="•"/>
      <w:lvlJc w:val="left"/>
      <w:pPr>
        <w:ind w:left="3171" w:hanging="256"/>
      </w:pPr>
      <w:rPr>
        <w:rFonts w:hint="default"/>
        <w:lang w:val="pt-PT" w:eastAsia="en-US" w:bidi="ar-SA"/>
      </w:rPr>
    </w:lvl>
    <w:lvl w:ilvl="4" w:tplc="B776D906">
      <w:numFmt w:val="bullet"/>
      <w:lvlText w:val="•"/>
      <w:lvlJc w:val="left"/>
      <w:pPr>
        <w:ind w:left="4095" w:hanging="256"/>
      </w:pPr>
      <w:rPr>
        <w:rFonts w:hint="default"/>
        <w:lang w:val="pt-PT" w:eastAsia="en-US" w:bidi="ar-SA"/>
      </w:rPr>
    </w:lvl>
    <w:lvl w:ilvl="5" w:tplc="437AF932">
      <w:numFmt w:val="bullet"/>
      <w:lvlText w:val="•"/>
      <w:lvlJc w:val="left"/>
      <w:pPr>
        <w:ind w:left="5019" w:hanging="256"/>
      </w:pPr>
      <w:rPr>
        <w:rFonts w:hint="default"/>
        <w:lang w:val="pt-PT" w:eastAsia="en-US" w:bidi="ar-SA"/>
      </w:rPr>
    </w:lvl>
    <w:lvl w:ilvl="6" w:tplc="8828CE28">
      <w:numFmt w:val="bullet"/>
      <w:lvlText w:val="•"/>
      <w:lvlJc w:val="left"/>
      <w:pPr>
        <w:ind w:left="5943" w:hanging="256"/>
      </w:pPr>
      <w:rPr>
        <w:rFonts w:hint="default"/>
        <w:lang w:val="pt-PT" w:eastAsia="en-US" w:bidi="ar-SA"/>
      </w:rPr>
    </w:lvl>
    <w:lvl w:ilvl="7" w:tplc="8BEAF5B0">
      <w:numFmt w:val="bullet"/>
      <w:lvlText w:val="•"/>
      <w:lvlJc w:val="left"/>
      <w:pPr>
        <w:ind w:left="6867" w:hanging="256"/>
      </w:pPr>
      <w:rPr>
        <w:rFonts w:hint="default"/>
        <w:lang w:val="pt-PT" w:eastAsia="en-US" w:bidi="ar-SA"/>
      </w:rPr>
    </w:lvl>
    <w:lvl w:ilvl="8" w:tplc="023638DA">
      <w:numFmt w:val="bullet"/>
      <w:lvlText w:val="•"/>
      <w:lvlJc w:val="left"/>
      <w:pPr>
        <w:ind w:left="7791" w:hanging="256"/>
      </w:pPr>
      <w:rPr>
        <w:rFonts w:hint="default"/>
        <w:lang w:val="pt-PT" w:eastAsia="en-US" w:bidi="ar-SA"/>
      </w:rPr>
    </w:lvl>
  </w:abstractNum>
  <w:abstractNum w:abstractNumId="1">
    <w:nsid w:val="036908B6"/>
    <w:multiLevelType w:val="hybridMultilevel"/>
    <w:tmpl w:val="C100BAFA"/>
    <w:lvl w:ilvl="0" w:tplc="089CA912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5" w:hanging="360"/>
      </w:pPr>
    </w:lvl>
    <w:lvl w:ilvl="2" w:tplc="0416001B" w:tentative="1">
      <w:start w:val="1"/>
      <w:numFmt w:val="lowerRoman"/>
      <w:lvlText w:val="%3."/>
      <w:lvlJc w:val="right"/>
      <w:pPr>
        <w:ind w:left="1945" w:hanging="180"/>
      </w:pPr>
    </w:lvl>
    <w:lvl w:ilvl="3" w:tplc="0416000F" w:tentative="1">
      <w:start w:val="1"/>
      <w:numFmt w:val="decimal"/>
      <w:lvlText w:val="%4."/>
      <w:lvlJc w:val="left"/>
      <w:pPr>
        <w:ind w:left="2665" w:hanging="360"/>
      </w:pPr>
    </w:lvl>
    <w:lvl w:ilvl="4" w:tplc="04160019" w:tentative="1">
      <w:start w:val="1"/>
      <w:numFmt w:val="lowerLetter"/>
      <w:lvlText w:val="%5."/>
      <w:lvlJc w:val="left"/>
      <w:pPr>
        <w:ind w:left="3385" w:hanging="360"/>
      </w:pPr>
    </w:lvl>
    <w:lvl w:ilvl="5" w:tplc="0416001B" w:tentative="1">
      <w:start w:val="1"/>
      <w:numFmt w:val="lowerRoman"/>
      <w:lvlText w:val="%6."/>
      <w:lvlJc w:val="right"/>
      <w:pPr>
        <w:ind w:left="4105" w:hanging="180"/>
      </w:pPr>
    </w:lvl>
    <w:lvl w:ilvl="6" w:tplc="0416000F" w:tentative="1">
      <w:start w:val="1"/>
      <w:numFmt w:val="decimal"/>
      <w:lvlText w:val="%7."/>
      <w:lvlJc w:val="left"/>
      <w:pPr>
        <w:ind w:left="4825" w:hanging="360"/>
      </w:pPr>
    </w:lvl>
    <w:lvl w:ilvl="7" w:tplc="04160019" w:tentative="1">
      <w:start w:val="1"/>
      <w:numFmt w:val="lowerLetter"/>
      <w:lvlText w:val="%8."/>
      <w:lvlJc w:val="left"/>
      <w:pPr>
        <w:ind w:left="5545" w:hanging="360"/>
      </w:pPr>
    </w:lvl>
    <w:lvl w:ilvl="8" w:tplc="0416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>
    <w:nsid w:val="0A2F4DEE"/>
    <w:multiLevelType w:val="hybridMultilevel"/>
    <w:tmpl w:val="AFA0FE54"/>
    <w:lvl w:ilvl="0" w:tplc="73669ED8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465EFFF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7B169B3C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CDC485B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4DC4E40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5A6BE4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4EA3FB6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8F4AA4FC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0C8521C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3">
    <w:nsid w:val="108E596E"/>
    <w:multiLevelType w:val="hybridMultilevel"/>
    <w:tmpl w:val="36C8DFAE"/>
    <w:lvl w:ilvl="0" w:tplc="B31A876A">
      <w:start w:val="1"/>
      <w:numFmt w:val="lowerLetter"/>
      <w:lvlText w:val="%1)"/>
      <w:lvlJc w:val="left"/>
      <w:pPr>
        <w:ind w:left="738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A78E8E0">
      <w:numFmt w:val="bullet"/>
      <w:lvlText w:val="•"/>
      <w:lvlJc w:val="left"/>
      <w:pPr>
        <w:ind w:left="1682" w:hanging="312"/>
      </w:pPr>
      <w:rPr>
        <w:rFonts w:hint="default"/>
        <w:lang w:val="pt-PT" w:eastAsia="en-US" w:bidi="ar-SA"/>
      </w:rPr>
    </w:lvl>
    <w:lvl w:ilvl="2" w:tplc="707014F0">
      <w:numFmt w:val="bullet"/>
      <w:lvlText w:val="•"/>
      <w:lvlJc w:val="left"/>
      <w:pPr>
        <w:ind w:left="2632" w:hanging="312"/>
      </w:pPr>
      <w:rPr>
        <w:rFonts w:hint="default"/>
        <w:lang w:val="pt-PT" w:eastAsia="en-US" w:bidi="ar-SA"/>
      </w:rPr>
    </w:lvl>
    <w:lvl w:ilvl="3" w:tplc="8D10293E">
      <w:numFmt w:val="bullet"/>
      <w:lvlText w:val="•"/>
      <w:lvlJc w:val="left"/>
      <w:pPr>
        <w:ind w:left="3582" w:hanging="312"/>
      </w:pPr>
      <w:rPr>
        <w:rFonts w:hint="default"/>
        <w:lang w:val="pt-PT" w:eastAsia="en-US" w:bidi="ar-SA"/>
      </w:rPr>
    </w:lvl>
    <w:lvl w:ilvl="4" w:tplc="ACC6A0AE">
      <w:numFmt w:val="bullet"/>
      <w:lvlText w:val="•"/>
      <w:lvlJc w:val="left"/>
      <w:pPr>
        <w:ind w:left="4532" w:hanging="312"/>
      </w:pPr>
      <w:rPr>
        <w:rFonts w:hint="default"/>
        <w:lang w:val="pt-PT" w:eastAsia="en-US" w:bidi="ar-SA"/>
      </w:rPr>
    </w:lvl>
    <w:lvl w:ilvl="5" w:tplc="D0D03074">
      <w:numFmt w:val="bullet"/>
      <w:lvlText w:val="•"/>
      <w:lvlJc w:val="left"/>
      <w:pPr>
        <w:ind w:left="5482" w:hanging="312"/>
      </w:pPr>
      <w:rPr>
        <w:rFonts w:hint="default"/>
        <w:lang w:val="pt-PT" w:eastAsia="en-US" w:bidi="ar-SA"/>
      </w:rPr>
    </w:lvl>
    <w:lvl w:ilvl="6" w:tplc="48A2F890">
      <w:numFmt w:val="bullet"/>
      <w:lvlText w:val="•"/>
      <w:lvlJc w:val="left"/>
      <w:pPr>
        <w:ind w:left="6432" w:hanging="312"/>
      </w:pPr>
      <w:rPr>
        <w:rFonts w:hint="default"/>
        <w:lang w:val="pt-PT" w:eastAsia="en-US" w:bidi="ar-SA"/>
      </w:rPr>
    </w:lvl>
    <w:lvl w:ilvl="7" w:tplc="51EC4DBE">
      <w:numFmt w:val="bullet"/>
      <w:lvlText w:val="•"/>
      <w:lvlJc w:val="left"/>
      <w:pPr>
        <w:ind w:left="7382" w:hanging="312"/>
      </w:pPr>
      <w:rPr>
        <w:rFonts w:hint="default"/>
        <w:lang w:val="pt-PT" w:eastAsia="en-US" w:bidi="ar-SA"/>
      </w:rPr>
    </w:lvl>
    <w:lvl w:ilvl="8" w:tplc="EB6AE318">
      <w:numFmt w:val="bullet"/>
      <w:lvlText w:val="•"/>
      <w:lvlJc w:val="left"/>
      <w:pPr>
        <w:ind w:left="8332" w:hanging="312"/>
      </w:pPr>
      <w:rPr>
        <w:rFonts w:hint="default"/>
        <w:lang w:val="pt-PT" w:eastAsia="en-US" w:bidi="ar-SA"/>
      </w:rPr>
    </w:lvl>
  </w:abstractNum>
  <w:abstractNum w:abstractNumId="4">
    <w:nsid w:val="150B6DBD"/>
    <w:multiLevelType w:val="hybridMultilevel"/>
    <w:tmpl w:val="93AE01EA"/>
    <w:lvl w:ilvl="0" w:tplc="A7C84D88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B0647BDC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2EAA73E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597ECBA2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B052AB2E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C9256B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2CA6548C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F8EE667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DE5CE8AA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5">
    <w:nsid w:val="16AA2872"/>
    <w:multiLevelType w:val="hybridMultilevel"/>
    <w:tmpl w:val="CBA867DA"/>
    <w:lvl w:ilvl="0" w:tplc="8A80C474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38E3B10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5D9462A2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4894CAE6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7CCAE3BC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54D6EB2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E428CE0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DE1216E2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4886C02C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6">
    <w:nsid w:val="25AC766A"/>
    <w:multiLevelType w:val="multilevel"/>
    <w:tmpl w:val="D9F4FC2E"/>
    <w:lvl w:ilvl="0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5" w:hanging="4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5" w:hanging="36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7">
    <w:nsid w:val="36AF1F00"/>
    <w:multiLevelType w:val="multilevel"/>
    <w:tmpl w:val="7012DCD8"/>
    <w:lvl w:ilvl="0">
      <w:start w:val="1"/>
      <w:numFmt w:val="decimal"/>
      <w:lvlText w:val="%1"/>
      <w:lvlJc w:val="left"/>
      <w:pPr>
        <w:ind w:left="244" w:hanging="244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5" w:hanging="494"/>
      </w:pPr>
      <w:rPr>
        <w:rFonts w:ascii="Times New Roman" w:hAnsi="Times New Roman" w:cs="Times New Roman" w:hint="default"/>
        <w:b/>
        <w:bCs w:val="0"/>
        <w:i w:val="0"/>
        <w:iCs w:val="0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494"/>
      </w:pPr>
      <w:rPr>
        <w:rFonts w:ascii="Times New Roman" w:eastAsia="Arial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659" w:hanging="4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9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9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9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9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494"/>
      </w:pPr>
      <w:rPr>
        <w:rFonts w:hint="default"/>
        <w:lang w:val="pt-PT" w:eastAsia="en-US" w:bidi="ar-SA"/>
      </w:rPr>
    </w:lvl>
  </w:abstractNum>
  <w:abstractNum w:abstractNumId="8">
    <w:nsid w:val="3A42332C"/>
    <w:multiLevelType w:val="hybridMultilevel"/>
    <w:tmpl w:val="D2FCBAC0"/>
    <w:lvl w:ilvl="0" w:tplc="FC6E90A8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DEE8F02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E25687D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5B86B23E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A0ECE44A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A75E37D6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5AFE332A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2444D0BE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A2CC0F5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9">
    <w:nsid w:val="3BB71DFF"/>
    <w:multiLevelType w:val="multilevel"/>
    <w:tmpl w:val="5420CD40"/>
    <w:lvl w:ilvl="0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65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9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440"/>
      </w:pPr>
      <w:rPr>
        <w:rFonts w:hint="default"/>
        <w:lang w:val="pt-PT" w:eastAsia="en-US" w:bidi="ar-SA"/>
      </w:rPr>
    </w:lvl>
  </w:abstractNum>
  <w:abstractNum w:abstractNumId="10">
    <w:nsid w:val="40210548"/>
    <w:multiLevelType w:val="hybridMultilevel"/>
    <w:tmpl w:val="B3CAFF44"/>
    <w:lvl w:ilvl="0" w:tplc="68BECDCE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ED464372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01CA1952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D946CEAC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4146A2F6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42620DD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52DA037C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E3BC1FC0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4A9A76E8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1">
    <w:nsid w:val="64D331B2"/>
    <w:multiLevelType w:val="hybridMultilevel"/>
    <w:tmpl w:val="5030A15A"/>
    <w:lvl w:ilvl="0" w:tplc="906AA504">
      <w:start w:val="1"/>
      <w:numFmt w:val="lowerLetter"/>
      <w:lvlText w:val="%1)"/>
      <w:lvlJc w:val="left"/>
      <w:pPr>
        <w:ind w:left="865" w:hanging="360"/>
      </w:pPr>
      <w:rPr>
        <w:rFonts w:hint="default"/>
        <w:spacing w:val="-1"/>
        <w:w w:val="100"/>
        <w:lang w:val="pt-PT" w:eastAsia="en-US" w:bidi="ar-SA"/>
      </w:rPr>
    </w:lvl>
    <w:lvl w:ilvl="1" w:tplc="034A7E20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2D34823E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1E46E99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D84C5752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629A27B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CEDC64A4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63007D38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2DF4556A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2">
    <w:nsid w:val="66260416"/>
    <w:multiLevelType w:val="multilevel"/>
    <w:tmpl w:val="C7F46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3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6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6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0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992" w:hanging="1800"/>
      </w:pPr>
      <w:rPr>
        <w:rFonts w:hint="default"/>
        <w:b w:val="0"/>
      </w:rPr>
    </w:lvl>
  </w:abstractNum>
  <w:abstractNum w:abstractNumId="13">
    <w:nsid w:val="679D302A"/>
    <w:multiLevelType w:val="hybridMultilevel"/>
    <w:tmpl w:val="D8F858DC"/>
    <w:lvl w:ilvl="0" w:tplc="4242524C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C100A49C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84764538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F844E7CA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DC8EE8D2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590A6C54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40E5AD0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5844AFD2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9D7AF82C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4">
    <w:nsid w:val="68CE6748"/>
    <w:multiLevelType w:val="hybridMultilevel"/>
    <w:tmpl w:val="E904FCD4"/>
    <w:lvl w:ilvl="0" w:tplc="E6D6430C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A444370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AC2A3F7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90184CBA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D040B1D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4E3CA8E4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B93A8830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2800DBC2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2458D0F6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5">
    <w:nsid w:val="68DD3C38"/>
    <w:multiLevelType w:val="hybridMultilevel"/>
    <w:tmpl w:val="E236DBC4"/>
    <w:lvl w:ilvl="0" w:tplc="7A1CF3B0">
      <w:start w:val="1"/>
      <w:numFmt w:val="lowerLetter"/>
      <w:lvlText w:val="%1)"/>
      <w:lvlJc w:val="left"/>
      <w:pPr>
        <w:ind w:left="865" w:hanging="360"/>
      </w:pPr>
      <w:rPr>
        <w:rFonts w:hint="default"/>
        <w:spacing w:val="-1"/>
        <w:w w:val="100"/>
        <w:lang w:val="pt-PT" w:eastAsia="en-US" w:bidi="ar-SA"/>
      </w:rPr>
    </w:lvl>
    <w:lvl w:ilvl="1" w:tplc="3A3EECE2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235AA89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E3609C0E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710C3EB4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D6D683F6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08A868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F2CABEB6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3AC40BE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6">
    <w:nsid w:val="729B7C40"/>
    <w:multiLevelType w:val="hybridMultilevel"/>
    <w:tmpl w:val="346ED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52"/>
    <w:rsid w:val="00010970"/>
    <w:rsid w:val="00023CE3"/>
    <w:rsid w:val="000366B7"/>
    <w:rsid w:val="00054771"/>
    <w:rsid w:val="00097871"/>
    <w:rsid w:val="000B38F4"/>
    <w:rsid w:val="000E568A"/>
    <w:rsid w:val="00112A4B"/>
    <w:rsid w:val="00113C34"/>
    <w:rsid w:val="00140DD8"/>
    <w:rsid w:val="001462B8"/>
    <w:rsid w:val="00154736"/>
    <w:rsid w:val="001A5B9D"/>
    <w:rsid w:val="001B18A9"/>
    <w:rsid w:val="00203423"/>
    <w:rsid w:val="00211393"/>
    <w:rsid w:val="00225A2B"/>
    <w:rsid w:val="00230828"/>
    <w:rsid w:val="002707C7"/>
    <w:rsid w:val="0029179F"/>
    <w:rsid w:val="002B6FE7"/>
    <w:rsid w:val="002C1F1A"/>
    <w:rsid w:val="002C297A"/>
    <w:rsid w:val="003057B3"/>
    <w:rsid w:val="00326048"/>
    <w:rsid w:val="00332242"/>
    <w:rsid w:val="00334565"/>
    <w:rsid w:val="003429E3"/>
    <w:rsid w:val="00345BA0"/>
    <w:rsid w:val="00350DA5"/>
    <w:rsid w:val="003E0A90"/>
    <w:rsid w:val="0045489F"/>
    <w:rsid w:val="00460B9E"/>
    <w:rsid w:val="004626E2"/>
    <w:rsid w:val="00484535"/>
    <w:rsid w:val="00487F5D"/>
    <w:rsid w:val="004D1B64"/>
    <w:rsid w:val="004F6D4F"/>
    <w:rsid w:val="00505B1C"/>
    <w:rsid w:val="0059043F"/>
    <w:rsid w:val="00592A0B"/>
    <w:rsid w:val="0059459A"/>
    <w:rsid w:val="005D1E0C"/>
    <w:rsid w:val="005D400E"/>
    <w:rsid w:val="005D7525"/>
    <w:rsid w:val="005E0664"/>
    <w:rsid w:val="00660D32"/>
    <w:rsid w:val="0067675B"/>
    <w:rsid w:val="0068340A"/>
    <w:rsid w:val="00686AF6"/>
    <w:rsid w:val="006A1BE7"/>
    <w:rsid w:val="006B23A9"/>
    <w:rsid w:val="006B3D1F"/>
    <w:rsid w:val="006F7711"/>
    <w:rsid w:val="0070551D"/>
    <w:rsid w:val="00716128"/>
    <w:rsid w:val="0076055C"/>
    <w:rsid w:val="007624AC"/>
    <w:rsid w:val="00773A69"/>
    <w:rsid w:val="00780BF6"/>
    <w:rsid w:val="007D6072"/>
    <w:rsid w:val="008061A4"/>
    <w:rsid w:val="00811B4F"/>
    <w:rsid w:val="00840B16"/>
    <w:rsid w:val="008635C0"/>
    <w:rsid w:val="00886CAD"/>
    <w:rsid w:val="008962FE"/>
    <w:rsid w:val="008A6101"/>
    <w:rsid w:val="009135DE"/>
    <w:rsid w:val="00914FFC"/>
    <w:rsid w:val="00924A62"/>
    <w:rsid w:val="00934769"/>
    <w:rsid w:val="009376DC"/>
    <w:rsid w:val="00970CDC"/>
    <w:rsid w:val="00982317"/>
    <w:rsid w:val="009A397E"/>
    <w:rsid w:val="009C52D5"/>
    <w:rsid w:val="00A27F74"/>
    <w:rsid w:val="00A5134C"/>
    <w:rsid w:val="00A54D4A"/>
    <w:rsid w:val="00A70C61"/>
    <w:rsid w:val="00A86C7E"/>
    <w:rsid w:val="00A913FC"/>
    <w:rsid w:val="00A95D2D"/>
    <w:rsid w:val="00AB5269"/>
    <w:rsid w:val="00AC1B47"/>
    <w:rsid w:val="00AC619D"/>
    <w:rsid w:val="00AD2825"/>
    <w:rsid w:val="00AE1655"/>
    <w:rsid w:val="00AE5569"/>
    <w:rsid w:val="00B24A0E"/>
    <w:rsid w:val="00B35208"/>
    <w:rsid w:val="00B41522"/>
    <w:rsid w:val="00B42C46"/>
    <w:rsid w:val="00B44F33"/>
    <w:rsid w:val="00B5309D"/>
    <w:rsid w:val="00B65097"/>
    <w:rsid w:val="00B76DC1"/>
    <w:rsid w:val="00B913D4"/>
    <w:rsid w:val="00BA6BD2"/>
    <w:rsid w:val="00BB4F56"/>
    <w:rsid w:val="00BC07FA"/>
    <w:rsid w:val="00BC7157"/>
    <w:rsid w:val="00BE3D73"/>
    <w:rsid w:val="00BF59A2"/>
    <w:rsid w:val="00C21991"/>
    <w:rsid w:val="00C526EA"/>
    <w:rsid w:val="00C94EC7"/>
    <w:rsid w:val="00CC5D6C"/>
    <w:rsid w:val="00CD27D1"/>
    <w:rsid w:val="00CE5BC9"/>
    <w:rsid w:val="00D003F9"/>
    <w:rsid w:val="00D049D0"/>
    <w:rsid w:val="00D27EB6"/>
    <w:rsid w:val="00D614BE"/>
    <w:rsid w:val="00D61D77"/>
    <w:rsid w:val="00D659B8"/>
    <w:rsid w:val="00D75802"/>
    <w:rsid w:val="00D76117"/>
    <w:rsid w:val="00D96957"/>
    <w:rsid w:val="00DA3965"/>
    <w:rsid w:val="00DB0A49"/>
    <w:rsid w:val="00DB3B68"/>
    <w:rsid w:val="00DB6153"/>
    <w:rsid w:val="00DD4D3B"/>
    <w:rsid w:val="00DE2A86"/>
    <w:rsid w:val="00DE371E"/>
    <w:rsid w:val="00DE50E5"/>
    <w:rsid w:val="00DE6FA4"/>
    <w:rsid w:val="00DF0A8E"/>
    <w:rsid w:val="00DF43FC"/>
    <w:rsid w:val="00E06703"/>
    <w:rsid w:val="00E15BC6"/>
    <w:rsid w:val="00E23C98"/>
    <w:rsid w:val="00E44564"/>
    <w:rsid w:val="00E5420F"/>
    <w:rsid w:val="00E5475E"/>
    <w:rsid w:val="00E61240"/>
    <w:rsid w:val="00EF1EE5"/>
    <w:rsid w:val="00F14552"/>
    <w:rsid w:val="00F24C9E"/>
    <w:rsid w:val="00F328BB"/>
    <w:rsid w:val="00F40A1C"/>
    <w:rsid w:val="00F44D6D"/>
    <w:rsid w:val="00F5206D"/>
    <w:rsid w:val="00F62BD7"/>
    <w:rsid w:val="00F76DE6"/>
    <w:rsid w:val="00F9298D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6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2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5"/>
      <w:jc w:val="both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4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0"/>
    </w:pPr>
  </w:style>
  <w:style w:type="paragraph" w:styleId="Cabealho">
    <w:name w:val="header"/>
    <w:basedOn w:val="Normal"/>
    <w:link w:val="CabealhoChar"/>
    <w:uiPriority w:val="99"/>
    <w:unhideWhenUsed/>
    <w:rsid w:val="00DB6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1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6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15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6509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09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D1B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2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49"/>
    <w:rPr>
      <w:rFonts w:ascii="Segoe UI" w:eastAsia="Arial MT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2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5"/>
      <w:jc w:val="both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4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0"/>
    </w:pPr>
  </w:style>
  <w:style w:type="paragraph" w:styleId="Cabealho">
    <w:name w:val="header"/>
    <w:basedOn w:val="Normal"/>
    <w:link w:val="CabealhoChar"/>
    <w:uiPriority w:val="99"/>
    <w:unhideWhenUsed/>
    <w:rsid w:val="00DB6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1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6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15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6509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09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D1B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2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49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ertidoes-apf.apps.tcu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rtidoes-apf.apps.tcu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barradoquarai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AF23-4689-43C8-8B7D-887CABDD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3562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cturelly</dc:creator>
  <cp:keywords/>
  <dc:description/>
  <cp:lastModifiedBy>Asgov</cp:lastModifiedBy>
  <cp:revision>10</cp:revision>
  <cp:lastPrinted>2025-09-03T15:23:00Z</cp:lastPrinted>
  <dcterms:created xsi:type="dcterms:W3CDTF">2025-09-01T11:47:00Z</dcterms:created>
  <dcterms:modified xsi:type="dcterms:W3CDTF">2025-09-03T16:04:00Z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2024-08-09T00:00:00Z</vt:filetime>
  </property>
</Properties>
</file>